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DD" w:rsidRDefault="00023072">
      <w:pPr>
        <w:rPr>
          <w:rFonts w:ascii="Times New Roman" w:hAnsi="Times New Roman"/>
          <w:sz w:val="24"/>
        </w:rPr>
      </w:pPr>
      <w:r w:rsidRPr="00023072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-.85pt;width:526.6pt;height:71.15pt;z-index:251658240" fillcolor="#ff9" strokecolor="#943634" strokeweight="1pt">
            <v:shadow color="#868686"/>
            <v:textbox>
              <w:txbxContent>
                <w:p w:rsidR="00E84BDD" w:rsidRPr="00241739" w:rsidRDefault="00E84BDD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6"/>
                    </w:rPr>
                    <w:t>HODNOTIACE PORTFÓLIO Z</w:t>
                  </w: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 BIO 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 </w:t>
                  </w:r>
                </w:p>
                <w:p w:rsidR="00E84BDD" w:rsidRPr="00241739" w:rsidRDefault="00E84BDD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smallCaps/>
                      <w:sz w:val="32"/>
                    </w:rPr>
                  </w:pPr>
                </w:p>
                <w:p w:rsidR="00E84BDD" w:rsidRPr="00241739" w:rsidRDefault="00E84BDD" w:rsidP="00241739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</w:rPr>
                  </w:pPr>
                  <w:r w:rsidRPr="00241739">
                    <w:rPr>
                      <w:rFonts w:ascii="Times New Roman" w:hAnsi="Times New Roman"/>
                      <w:smallCaps/>
                      <w:sz w:val="28"/>
                    </w:rPr>
                    <w:t xml:space="preserve">POČAS PRERUŠENÉHO VYUČOVANIA </w:t>
                  </w:r>
                  <w:r w:rsidRPr="00241739">
                    <w:rPr>
                      <w:rFonts w:ascii="Times New Roman" w:hAnsi="Times New Roman"/>
                      <w:smallCaps/>
                      <w:sz w:val="24"/>
                    </w:rPr>
                    <w:t>OD 30. MARCA 2020 DO ODVOLANIA</w:t>
                  </w:r>
                </w:p>
                <w:p w:rsidR="00E84BDD" w:rsidRPr="00981DEF" w:rsidRDefault="00E84BDD" w:rsidP="00981DEF">
                  <w:pPr>
                    <w:pStyle w:val="Bezriadkovania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shape>
        </w:pict>
      </w:r>
    </w:p>
    <w:p w:rsidR="00E84BDD" w:rsidRDefault="00E84BDD" w:rsidP="00981DEF">
      <w:pPr>
        <w:tabs>
          <w:tab w:val="left" w:pos="820"/>
        </w:tabs>
        <w:rPr>
          <w:rFonts w:ascii="Times New Roman" w:hAnsi="Times New Roman"/>
          <w:sz w:val="24"/>
        </w:rPr>
      </w:pPr>
    </w:p>
    <w:p w:rsidR="00E84BDD" w:rsidRDefault="00E84BDD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E84BDD" w:rsidRDefault="00E84BDD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E84BDD" w:rsidRDefault="00E84BDD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E84BDD" w:rsidRPr="00030DC4" w:rsidRDefault="00E84BDD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E84BDD" w:rsidRDefault="00E84BDD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E84BDD" w:rsidRPr="00030DC4" w:rsidRDefault="00E84BDD" w:rsidP="00A92C2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E84BDD" w:rsidRDefault="00E84BDD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E84BDD" w:rsidRDefault="00E84BDD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E84BDD" w:rsidRPr="00DB156B" w:rsidRDefault="00E84BDD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E84BDD" w:rsidRDefault="00023072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 w:rsidRPr="00023072">
        <w:rPr>
          <w:noProof/>
          <w:lang w:eastAsia="sk-SK"/>
        </w:rPr>
        <w:pict>
          <v:shape id="_x0000_s1027" type="#_x0000_t202" style="position:absolute;left:0;text-align:left;margin-left:.8pt;margin-top:21.1pt;width:526.6pt;height:46.9pt;z-index:251659264" fillcolor="#ff9" strokecolor="#943634" strokeweight="1pt">
            <v:textbox>
              <w:txbxContent>
                <w:p w:rsidR="00E84BDD" w:rsidRPr="00241739" w:rsidRDefault="00E84BDD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Podmienky hodnotenia predmetu 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</w:rPr>
                    <w:t>BIO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E84BDD" w:rsidRDefault="00E84BDD"/>
              </w:txbxContent>
            </v:textbox>
          </v:shape>
        </w:pict>
      </w: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E84BDD" w:rsidRPr="002B30B2" w:rsidRDefault="00E84BDD" w:rsidP="00241739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E84BDD" w:rsidRPr="0065026C" w:rsidRDefault="00E84BDD" w:rsidP="00A92C2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3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odovzdať  elektronicky (EduPage, email), prípadne inou formou po dohode s vyučujúcim</w:t>
      </w:r>
    </w:p>
    <w:p w:rsidR="00E84BDD" w:rsidRPr="0065026C" w:rsidRDefault="00E84BD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E84BDD" w:rsidRPr="0065026C" w:rsidRDefault="00E84BD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E84BDD" w:rsidRPr="0065026C" w:rsidRDefault="00E84BD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E84BDD" w:rsidRPr="0065026C" w:rsidRDefault="00E84BD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E84BDD" w:rsidRPr="0065026C" w:rsidRDefault="00E84BD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E84BDD" w:rsidRPr="0065026C" w:rsidRDefault="00E84BD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E84BDD" w:rsidRPr="0065026C" w:rsidRDefault="00E84BDD" w:rsidP="002B30B2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4BDD" w:rsidRDefault="00E84BDD" w:rsidP="0065026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  Predmet BIO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E84BDD" w:rsidRPr="004C2CF1" w:rsidRDefault="00E84BDD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2CF1">
        <w:rPr>
          <w:rFonts w:ascii="Times New Roman" w:hAnsi="Times New Roman"/>
          <w:sz w:val="24"/>
          <w:szCs w:val="24"/>
        </w:rPr>
        <w:t> </w:t>
      </w:r>
      <w:r w:rsidRPr="004C2CF1">
        <w:rPr>
          <w:rFonts w:ascii="Times New Roman" w:hAnsi="Times New Roman"/>
          <w:i/>
          <w:sz w:val="24"/>
          <w:szCs w:val="24"/>
        </w:rPr>
        <w:t>známok získaných v čase riadneho vyučovania (od 1. 2. 2020 do 13. 3. 2020),</w:t>
      </w:r>
    </w:p>
    <w:p w:rsidR="00E84BDD" w:rsidRPr="004C2CF1" w:rsidRDefault="00E84BDD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2CF1">
        <w:rPr>
          <w:rFonts w:ascii="Times New Roman" w:hAnsi="Times New Roman"/>
          <w:i/>
          <w:sz w:val="24"/>
          <w:szCs w:val="24"/>
        </w:rPr>
        <w:t> hodnotenia žiackeho portfólia v čase prerušeného vyučovania,</w:t>
      </w:r>
      <w:r w:rsidRPr="004C2CF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zohľadňujúce  vekové a individuálne osobitosti žiaka a prihliadajúce na jeho  psychickú i fyzickú disponovanosť</w:t>
      </w:r>
      <w:r w:rsidRPr="004C2CF1">
        <w:rPr>
          <w:rFonts w:ascii="Times New Roman" w:hAnsi="Times New Roman"/>
          <w:i/>
          <w:color w:val="4A4A49"/>
          <w:sz w:val="24"/>
          <w:szCs w:val="24"/>
          <w:shd w:val="clear" w:color="auto" w:fill="FFFFFF"/>
        </w:rPr>
        <w:t>,</w:t>
      </w:r>
    </w:p>
    <w:p w:rsidR="00E84BDD" w:rsidRPr="004C2CF1" w:rsidRDefault="00E84BDD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2CF1">
        <w:rPr>
          <w:rFonts w:ascii="Times New Roman" w:hAnsi="Times New Roman"/>
          <w:i/>
          <w:sz w:val="24"/>
          <w:szCs w:val="24"/>
        </w:rPr>
        <w:t> z podkladov hodnotenia výsledkov žiaka za 1.polrok,</w:t>
      </w:r>
    </w:p>
    <w:p w:rsidR="00E84BDD" w:rsidRPr="004C2CF1" w:rsidRDefault="00E84BDD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2CF1">
        <w:rPr>
          <w:rFonts w:ascii="Times New Roman" w:hAnsi="Times New Roman"/>
          <w:i/>
          <w:sz w:val="24"/>
          <w:szCs w:val="24"/>
        </w:rPr>
        <w:t> sebahodnotenia žiaka.</w:t>
      </w:r>
    </w:p>
    <w:p w:rsidR="00E84BDD" w:rsidRDefault="00023072" w:rsidP="00981DEF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 w:rsidRPr="00023072">
        <w:rPr>
          <w:noProof/>
          <w:lang w:eastAsia="sk-SK"/>
        </w:rPr>
        <w:pict>
          <v:shape id="_x0000_s1028" type="#_x0000_t202" style="position:absolute;margin-left:-3.1pt;margin-top:8.35pt;width:526.6pt;height:98pt;z-index:251660288" fillcolor="#ff9" strokecolor="#943634" strokeweight="1pt">
            <v:textbox>
              <w:txbxContent>
                <w:p w:rsidR="00E84BDD" w:rsidRPr="00241739" w:rsidRDefault="00E84BDD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E84BDD" w:rsidRPr="00241739" w:rsidRDefault="00E84BDD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E84BDD" w:rsidRDefault="00E84BDD" w:rsidP="00241739"/>
              </w:txbxContent>
            </v:textbox>
          </v:shape>
        </w:pict>
      </w: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E84BDD" w:rsidRPr="00833F1A" w:rsidRDefault="00E84BDD" w:rsidP="00833F1A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 w:rsidRPr="00833F1A">
        <w:rPr>
          <w:rFonts w:ascii="Times New Roman" w:hAnsi="Times New Roman"/>
          <w:b/>
          <w:smallCaps/>
          <w:sz w:val="32"/>
          <w:u w:val="single"/>
        </w:rPr>
        <w:t>5.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E84BDD" w:rsidRPr="007B2C8F" w:rsidTr="00833F1A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DD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E84BDD" w:rsidRPr="00833F1A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DD" w:rsidRPr="007B2C8F" w:rsidTr="003F7DDE">
        <w:tc>
          <w:tcPr>
            <w:tcW w:w="1919" w:type="dxa"/>
            <w:vAlign w:val="center"/>
          </w:tcPr>
          <w:p w:rsidR="00E84BDD" w:rsidRPr="00833F1A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Aplikuje získané vedomosti z TC v zadaných úlohách.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Pr="005E476F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6F">
              <w:rPr>
                <w:rFonts w:ascii="Times New Roman" w:hAnsi="Times New Roman"/>
                <w:b/>
                <w:sz w:val="24"/>
                <w:szCs w:val="24"/>
              </w:rPr>
              <w:t>TC: Život vo vode a pri vode</w:t>
            </w:r>
          </w:p>
        </w:tc>
        <w:tc>
          <w:tcPr>
            <w:tcW w:w="2520" w:type="dxa"/>
            <w:vAlign w:val="center"/>
          </w:tcPr>
          <w:p w:rsidR="00E84BDD" w:rsidRPr="00833F1A" w:rsidRDefault="00E84BDD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</w:p>
          <w:p w:rsidR="00E84BDD" w:rsidRPr="00833F1A" w:rsidRDefault="00E84BDD" w:rsidP="004D16EF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čítanie s porozumením</w:t>
            </w:r>
          </w:p>
          <w:p w:rsidR="00E84BDD" w:rsidRPr="00833F1A" w:rsidRDefault="00E84BDD" w:rsidP="004D16EF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E84BDD" w:rsidRPr="00833F1A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RPr="007B2C8F" w:rsidTr="003F7DDE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E84BDD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Správne určiť rastliny a živočíchy ekosystému.</w:t>
            </w:r>
          </w:p>
          <w:p w:rsidR="00E84BDD" w:rsidRPr="00833F1A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Zhodnotiť význam organizmov ekosystému v prírode a pre človeka.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84BDD" w:rsidRPr="005E476F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6F">
              <w:rPr>
                <w:rFonts w:ascii="Times New Roman" w:hAnsi="Times New Roman"/>
                <w:b/>
                <w:sz w:val="24"/>
                <w:szCs w:val="24"/>
              </w:rPr>
              <w:t>TC: Život na lúkach, poliach a pasienkoch</w:t>
            </w:r>
          </w:p>
          <w:p w:rsidR="00E84BDD" w:rsidRPr="005E476F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84BDD" w:rsidRDefault="00E84BDD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E84BDD" w:rsidRPr="00833F1A" w:rsidRDefault="00E84BDD" w:rsidP="004D16EF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herbárová položka liečivej rastliny</w:t>
            </w:r>
          </w:p>
          <w:p w:rsidR="00E84BDD" w:rsidRPr="00833F1A" w:rsidRDefault="00E84BDD" w:rsidP="004D16EF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E84BDD" w:rsidRPr="00833F1A" w:rsidRDefault="00E84BD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E84BDD" w:rsidRPr="007304CC" w:rsidRDefault="00E84BDD" w:rsidP="007304CC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lastRenderedPageBreak/>
        <w:t>6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E84BDD" w:rsidRPr="007B2C8F" w:rsidTr="004B170C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DD" w:rsidRPr="007B2C8F" w:rsidTr="004B170C">
        <w:tc>
          <w:tcPr>
            <w:tcW w:w="191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áže  po príprave určiť a popísať  funkciu jednotlivých častí rastlinného tela a tela húb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E84BDD" w:rsidRPr="00C00779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779">
              <w:rPr>
                <w:rFonts w:ascii="Times New Roman" w:hAnsi="Times New Roman"/>
                <w:b/>
                <w:sz w:val="24"/>
                <w:szCs w:val="24"/>
              </w:rPr>
              <w:t>TC: Vnútorná stavba tela rastlín a húb</w:t>
            </w:r>
          </w:p>
        </w:tc>
        <w:tc>
          <w:tcPr>
            <w:tcW w:w="2520" w:type="dxa"/>
            <w:vAlign w:val="center"/>
          </w:tcPr>
          <w:p w:rsidR="00E84BDD" w:rsidRDefault="00E84BDD" w:rsidP="00C0077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C00779" w:rsidRDefault="00E84BDD" w:rsidP="00C0077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833F1A" w:rsidRDefault="00E84BDD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RPr="007B2C8F" w:rsidTr="004B170C">
        <w:tc>
          <w:tcPr>
            <w:tcW w:w="1919" w:type="dxa"/>
            <w:vAlign w:val="center"/>
          </w:tcPr>
          <w:p w:rsidR="00E84BDD" w:rsidRPr="007E7BE7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BE7">
              <w:rPr>
                <w:rFonts w:ascii="Times New Roman" w:hAnsi="Times New Roman"/>
                <w:i/>
                <w:sz w:val="24"/>
                <w:szCs w:val="24"/>
              </w:rPr>
              <w:t>Dokáže opísať stavbu tela nezmara a jeho spôsob života.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Pr="0048077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7D">
              <w:rPr>
                <w:rFonts w:ascii="Times New Roman" w:hAnsi="Times New Roman"/>
                <w:b/>
                <w:sz w:val="24"/>
                <w:szCs w:val="24"/>
              </w:rPr>
              <w:t xml:space="preserve">Drobné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vodné živočíchy -  pŕhlivce</w:t>
            </w:r>
          </w:p>
        </w:tc>
        <w:tc>
          <w:tcPr>
            <w:tcW w:w="2520" w:type="dxa"/>
            <w:vAlign w:val="center"/>
          </w:tcPr>
          <w:p w:rsidR="00E84BDD" w:rsidRPr="00833F1A" w:rsidRDefault="00E84BDD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BDD" w:rsidRPr="007B2C8F" w:rsidTr="004B170C">
        <w:tc>
          <w:tcPr>
            <w:tcW w:w="191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vysvetliť spôsob prenosu pásomnice a hlísty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Pr="007E7BE7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Vnútorné parazity – ploskavce, hlístovce</w:t>
            </w:r>
          </w:p>
        </w:tc>
        <w:tc>
          <w:tcPr>
            <w:tcW w:w="2520" w:type="dxa"/>
            <w:vAlign w:val="center"/>
          </w:tcPr>
          <w:p w:rsidR="00E84BDD" w:rsidRPr="007B4EE8" w:rsidRDefault="00E84BDD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EE8">
              <w:rPr>
                <w:rFonts w:ascii="Times New Roman" w:hAnsi="Times New Roman"/>
                <w:sz w:val="24"/>
                <w:szCs w:val="24"/>
              </w:rPr>
              <w:t>Pracovné listy</w:t>
            </w: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E84BDD" w:rsidRPr="00833F1A" w:rsidRDefault="00E84BDD" w:rsidP="007304C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RPr="007B2C8F" w:rsidTr="004B170C">
        <w:tc>
          <w:tcPr>
            <w:tcW w:w="1919" w:type="dxa"/>
            <w:vAlign w:val="center"/>
          </w:tcPr>
          <w:p w:rsidR="00E84BDD" w:rsidRPr="00833F1A" w:rsidRDefault="00E84BDD" w:rsidP="004B17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po príprave porovnať vnútornú stavbu tela mäkkýšov a obrúčkavcov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Živočíchy so schránkou- mäkkýše</w:t>
            </w: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Živočíchy s obrúčkami - obrúčkavce</w:t>
            </w:r>
          </w:p>
        </w:tc>
        <w:tc>
          <w:tcPr>
            <w:tcW w:w="2520" w:type="dxa"/>
            <w:vAlign w:val="center"/>
          </w:tcPr>
          <w:p w:rsidR="00E84BDD" w:rsidRPr="00833F1A" w:rsidRDefault="00E84BDD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krátky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test</w:t>
            </w:r>
          </w:p>
          <w:p w:rsidR="00E84BDD" w:rsidRPr="00597F4B" w:rsidRDefault="00E84BDD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E84BDD" w:rsidRPr="00597F4B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4B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RPr="00C576B1" w:rsidTr="004B170C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E84BDD" w:rsidRPr="00833F1A" w:rsidRDefault="00E84BDD" w:rsidP="007304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po príprave porovnať o</w:t>
            </w:r>
            <w:r w:rsidRPr="00285722">
              <w:rPr>
                <w:rFonts w:ascii="Times New Roman" w:hAnsi="Times New Roman"/>
                <w:i/>
                <w:sz w:val="24"/>
                <w:szCs w:val="24"/>
              </w:rPr>
              <w:t>dlišnosti vonkajšej stavby tela jednotlivých skupín bezstavovcov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84BDD" w:rsidRPr="00285722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22">
              <w:rPr>
                <w:rFonts w:ascii="Times New Roman" w:hAnsi="Times New Roman"/>
                <w:b/>
                <w:sz w:val="24"/>
                <w:szCs w:val="24"/>
              </w:rPr>
              <w:t xml:space="preserve">TC: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Vnútorná stavba tela bezstavovcov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84BDD" w:rsidRPr="007304CC" w:rsidRDefault="00E84BDD" w:rsidP="007304CC">
            <w:pPr>
              <w:pStyle w:val="Odsekzoznamu"/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CC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7304CC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</w:p>
          <w:p w:rsidR="00E84BDD" w:rsidRPr="007304CC" w:rsidRDefault="00E84BDD" w:rsidP="004B170C">
            <w:pPr>
              <w:pStyle w:val="Odsekzoznamu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CC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E84BDD" w:rsidRPr="008E062A" w:rsidRDefault="00E84BDD" w:rsidP="008E062A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7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E84BDD" w:rsidRPr="007B2C8F" w:rsidTr="004B170C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DD" w:rsidRPr="007B2C8F" w:rsidTr="004B170C">
        <w:tc>
          <w:tcPr>
            <w:tcW w:w="191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Aplikovať získané vedomosti v zadaných úlohách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Pr="007D68B8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B8">
              <w:rPr>
                <w:rFonts w:ascii="Times New Roman" w:hAnsi="Times New Roman"/>
                <w:b/>
                <w:sz w:val="24"/>
                <w:szCs w:val="24"/>
              </w:rPr>
              <w:t>Obehová sústava</w:t>
            </w:r>
          </w:p>
        </w:tc>
        <w:tc>
          <w:tcPr>
            <w:tcW w:w="2520" w:type="dxa"/>
            <w:vAlign w:val="center"/>
          </w:tcPr>
          <w:p w:rsidR="00E84BDD" w:rsidRPr="0081026E" w:rsidRDefault="00E84BDD" w:rsidP="0081026E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833F1A" w:rsidRDefault="00E84BDD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RPr="007B2C8F" w:rsidTr="004B170C">
        <w:tc>
          <w:tcPr>
            <w:tcW w:w="1919" w:type="dxa"/>
            <w:vAlign w:val="center"/>
          </w:tcPr>
          <w:p w:rsidR="00E84BDD" w:rsidRPr="007E7BE7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Dokáže vymenovať a opísať funkciu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orgánov vylučovacej sústavy.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Pr="0048077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Vylučovacia sústava</w:t>
            </w:r>
          </w:p>
        </w:tc>
        <w:tc>
          <w:tcPr>
            <w:tcW w:w="2520" w:type="dxa"/>
            <w:vAlign w:val="center"/>
          </w:tcPr>
          <w:p w:rsidR="00E84BDD" w:rsidRPr="00833F1A" w:rsidRDefault="00E84BDD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BDD" w:rsidRPr="007B2C8F" w:rsidTr="004B170C">
        <w:tc>
          <w:tcPr>
            <w:tcW w:w="191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Dokáže vymenovať a opísať funkciu orgánov hormonálnej a nervovej sústavy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Pr="007E7BE7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Regulačné sústavy</w:t>
            </w:r>
          </w:p>
        </w:tc>
        <w:tc>
          <w:tcPr>
            <w:tcW w:w="2520" w:type="dxa"/>
            <w:vAlign w:val="center"/>
          </w:tcPr>
          <w:p w:rsidR="00E84BDD" w:rsidRDefault="00E84BDD" w:rsidP="007D68B8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7D68B8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7B4EE8" w:rsidRDefault="00E84BDD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E84BDD" w:rsidRPr="00833F1A" w:rsidRDefault="00E84BDD" w:rsidP="007D68B8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RPr="007B2C8F" w:rsidTr="004B170C">
        <w:tc>
          <w:tcPr>
            <w:tcW w:w="1919" w:type="dxa"/>
            <w:vAlign w:val="center"/>
          </w:tcPr>
          <w:p w:rsidR="00E84BDD" w:rsidRPr="00833F1A" w:rsidRDefault="00E84BDD" w:rsidP="004B17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Vyhľadať informácie o zmyslových orgánoch z rôznych zdrojov.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Zmyslové orgány</w:t>
            </w:r>
          </w:p>
        </w:tc>
        <w:tc>
          <w:tcPr>
            <w:tcW w:w="2520" w:type="dxa"/>
            <w:vAlign w:val="center"/>
          </w:tcPr>
          <w:p w:rsidR="00E84BDD" w:rsidRPr="00833F1A" w:rsidRDefault="00E84BDD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čítanie s porozumením</w:t>
            </w:r>
          </w:p>
          <w:p w:rsidR="00E84BDD" w:rsidRPr="00597F4B" w:rsidRDefault="00E84BDD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E84BDD" w:rsidRPr="00597F4B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4B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RPr="00C576B1" w:rsidTr="004B170C">
        <w:tc>
          <w:tcPr>
            <w:tcW w:w="1919" w:type="dxa"/>
            <w:vAlign w:val="center"/>
          </w:tcPr>
          <w:p w:rsidR="00E84BDD" w:rsidRPr="00833F1A" w:rsidRDefault="00E84BDD" w:rsidP="007D68B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vymenovať a opísať funkciu orgánov rozmnožovacej sústavy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Pr="00285722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Rozmnožovacia sústava, vývin jedinca</w:t>
            </w:r>
          </w:p>
        </w:tc>
        <w:tc>
          <w:tcPr>
            <w:tcW w:w="2520" w:type="dxa"/>
            <w:vAlign w:val="center"/>
          </w:tcPr>
          <w:p w:rsidR="00E84BDD" w:rsidRPr="007D68B8" w:rsidRDefault="00E84BDD" w:rsidP="004B170C">
            <w:pPr>
              <w:pStyle w:val="Odsekzoznamu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8B8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BDD" w:rsidRPr="00C576B1" w:rsidTr="004B170C">
        <w:tc>
          <w:tcPr>
            <w:tcW w:w="1919" w:type="dxa"/>
            <w:vAlign w:val="center"/>
          </w:tcPr>
          <w:p w:rsidR="00E84BDD" w:rsidRDefault="00E84BDD" w:rsidP="007D68B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Pozorovať a zdokumentovať činnosť orgánov človeka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Sústavy orgánov</w:t>
            </w:r>
          </w:p>
        </w:tc>
        <w:tc>
          <w:tcPr>
            <w:tcW w:w="2520" w:type="dxa"/>
            <w:vAlign w:val="center"/>
          </w:tcPr>
          <w:p w:rsidR="00E84BDD" w:rsidRPr="007D68B8" w:rsidRDefault="00E84BDD" w:rsidP="007D68B8">
            <w:pPr>
              <w:pStyle w:val="Odsekzoznamu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úloha- </w:t>
            </w:r>
            <w:r w:rsidRPr="007D68B8">
              <w:rPr>
                <w:rFonts w:ascii="Times New Roman" w:hAnsi="Times New Roman"/>
                <w:sz w:val="24"/>
                <w:szCs w:val="24"/>
              </w:rPr>
              <w:t>praktická aktivita</w:t>
            </w:r>
          </w:p>
        </w:tc>
        <w:tc>
          <w:tcPr>
            <w:tcW w:w="3009" w:type="dxa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RPr="00C576B1" w:rsidTr="004B170C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E84BDD" w:rsidRDefault="00E84BDD" w:rsidP="007D68B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Opísať boj s nákazlivým vírusom a ochorením COVID-19. Vysvetliť význam zdravého životného štýlu pre zdravie človeka.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TC: Zdravie a život človeka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84BDD" w:rsidRDefault="00E84BDD" w:rsidP="007D68B8">
            <w:pPr>
              <w:pStyle w:val="Odsekzoznamu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84BDD" w:rsidRDefault="00E84BDD" w:rsidP="00451417">
      <w:pPr>
        <w:tabs>
          <w:tab w:val="left" w:pos="820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8. </w:t>
      </w:r>
      <w:r w:rsidRPr="00A92C21">
        <w:rPr>
          <w:rFonts w:ascii="Times New Roman" w:hAnsi="Times New Roman"/>
          <w:b/>
          <w:caps/>
          <w:sz w:val="28"/>
          <w:szCs w:val="24"/>
          <w:u w:val="single"/>
        </w:rPr>
        <w:t>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  <w:gridCol w:w="3148"/>
        <w:gridCol w:w="2519"/>
        <w:gridCol w:w="3008"/>
      </w:tblGrid>
      <w:tr w:rsidR="00E84BDD" w:rsidRPr="00833F1A" w:rsidTr="004B170C">
        <w:tc>
          <w:tcPr>
            <w:tcW w:w="192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4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DD" w:rsidTr="004B170C">
        <w:tc>
          <w:tcPr>
            <w:tcW w:w="1923" w:type="dxa"/>
            <w:shd w:val="clear" w:color="auto" w:fill="FFFFFF"/>
            <w:vAlign w:val="center"/>
          </w:tcPr>
          <w:p w:rsidR="00E84BDD" w:rsidRPr="00A92C21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Dokáže po príprave vyvodiť dôsledky dedičnosti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 premenlivosti v prírode</w:t>
            </w:r>
          </w:p>
        </w:tc>
        <w:tc>
          <w:tcPr>
            <w:tcW w:w="3148" w:type="dxa"/>
            <w:shd w:val="clear" w:color="auto" w:fill="F2F2F2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TC: Dedičnosť a premenlivosť organizmov</w:t>
            </w:r>
          </w:p>
        </w:tc>
        <w:tc>
          <w:tcPr>
            <w:tcW w:w="2519" w:type="dxa"/>
            <w:shd w:val="clear" w:color="auto" w:fill="FFFFFF"/>
            <w:vAlign w:val="center"/>
          </w:tcPr>
          <w:p w:rsidR="00E84BDD" w:rsidRPr="00527521" w:rsidRDefault="00E84BDD" w:rsidP="00527521">
            <w:pPr>
              <w:pStyle w:val="Odsekzoznamu"/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521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</w:p>
          <w:p w:rsidR="00E84BDD" w:rsidRPr="00626B2B" w:rsidRDefault="00E84BDD" w:rsidP="004B170C">
            <w:pPr>
              <w:pStyle w:val="Odsekzoznamu"/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B2B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E84BDD" w:rsidRPr="00527521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21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Tr="004B170C">
        <w:tc>
          <w:tcPr>
            <w:tcW w:w="1923" w:type="dxa"/>
            <w:shd w:val="clear" w:color="auto" w:fill="FFFFFF"/>
            <w:vAlign w:val="center"/>
          </w:tcPr>
          <w:p w:rsidR="00E84BDD" w:rsidRPr="00A92C21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Dokáže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 príprave charakterizovať nepriaznivé vplyvy človeka na životné prostredie</w:t>
            </w:r>
          </w:p>
        </w:tc>
        <w:tc>
          <w:tcPr>
            <w:tcW w:w="3148" w:type="dxa"/>
            <w:shd w:val="clear" w:color="auto" w:fill="F2F2F2"/>
            <w:vAlign w:val="center"/>
          </w:tcPr>
          <w:p w:rsidR="00E84BDD" w:rsidRPr="00626B2B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B2B">
              <w:rPr>
                <w:rFonts w:ascii="Times New Roman" w:hAnsi="Times New Roman"/>
                <w:b/>
                <w:sz w:val="24"/>
                <w:szCs w:val="24"/>
              </w:rPr>
              <w:t>Faktory ovplyvňujúce životné prostredie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organizmov a človeka</w:t>
            </w:r>
          </w:p>
        </w:tc>
        <w:tc>
          <w:tcPr>
            <w:tcW w:w="2519" w:type="dxa"/>
            <w:shd w:val="clear" w:color="auto" w:fill="FFFFFF"/>
            <w:vAlign w:val="center"/>
          </w:tcPr>
          <w:p w:rsidR="00E84BDD" w:rsidRPr="00527521" w:rsidRDefault="00E84BDD" w:rsidP="00527521">
            <w:pPr>
              <w:pStyle w:val="Odsekzoznamu"/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521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E84BDD" w:rsidRPr="00527521" w:rsidRDefault="00E84BDD" w:rsidP="00527521">
            <w:pPr>
              <w:pStyle w:val="Odsekzoznamu"/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521">
              <w:rPr>
                <w:rFonts w:ascii="Times New Roman" w:hAnsi="Times New Roman"/>
                <w:b/>
                <w:sz w:val="24"/>
                <w:szCs w:val="24"/>
              </w:rPr>
              <w:t xml:space="preserve">Povinná úloha  – </w:t>
            </w:r>
            <w:r w:rsidRPr="00527521">
              <w:rPr>
                <w:rFonts w:ascii="Times New Roman" w:hAnsi="Times New Roman"/>
                <w:sz w:val="24"/>
                <w:szCs w:val="24"/>
              </w:rPr>
              <w:t>projekt: Ekologické katastrofy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E84BDD" w:rsidRPr="00527521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21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Tr="004B170C">
        <w:tc>
          <w:tcPr>
            <w:tcW w:w="192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4BDD" w:rsidRPr="00A92C21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po príprave pomenovať a charakterizovať spôsob ochrany prírody na Slovensku</w:t>
            </w: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84BDD" w:rsidRPr="004A17F6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7F6">
              <w:rPr>
                <w:rFonts w:ascii="Times New Roman" w:hAnsi="Times New Roman"/>
                <w:b/>
                <w:sz w:val="24"/>
                <w:szCs w:val="24"/>
              </w:rPr>
              <w:t xml:space="preserve">Starostlivosť o prírodné prostredie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 životné prostredie</w:t>
            </w:r>
          </w:p>
        </w:tc>
        <w:tc>
          <w:tcPr>
            <w:tcW w:w="2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4BDD" w:rsidRPr="00527521" w:rsidRDefault="00E84BDD" w:rsidP="00527521">
            <w:pPr>
              <w:pStyle w:val="Odsekzoznamu"/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521">
              <w:rPr>
                <w:rFonts w:ascii="Times New Roman" w:hAnsi="Times New Roman"/>
                <w:b/>
                <w:sz w:val="24"/>
                <w:szCs w:val="24"/>
              </w:rPr>
              <w:t xml:space="preserve">Povinná úloha  – </w:t>
            </w:r>
            <w:r w:rsidRPr="00527521">
              <w:rPr>
                <w:rFonts w:ascii="Times New Roman" w:hAnsi="Times New Roman"/>
                <w:sz w:val="24"/>
                <w:szCs w:val="24"/>
              </w:rPr>
              <w:t>projekt: Ochrana prírody</w:t>
            </w:r>
          </w:p>
        </w:tc>
        <w:tc>
          <w:tcPr>
            <w:tcW w:w="30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4BDD" w:rsidRPr="00527521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21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84BDD" w:rsidRDefault="00E84BDD" w:rsidP="00162286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9. </w:t>
      </w:r>
      <w:r w:rsidRPr="00A92C21">
        <w:rPr>
          <w:rFonts w:ascii="Times New Roman" w:hAnsi="Times New Roman"/>
          <w:b/>
          <w:caps/>
          <w:sz w:val="28"/>
          <w:szCs w:val="24"/>
          <w:u w:val="single"/>
        </w:rPr>
        <w:t>ročník</w:t>
      </w:r>
    </w:p>
    <w:p w:rsidR="00E84BDD" w:rsidRPr="00413327" w:rsidRDefault="00E84BDD" w:rsidP="00413327">
      <w:pPr>
        <w:tabs>
          <w:tab w:val="left" w:pos="820"/>
        </w:tabs>
        <w:rPr>
          <w:rFonts w:ascii="Times New Roman" w:hAnsi="Times New Roman"/>
          <w:b/>
          <w:sz w:val="28"/>
          <w:szCs w:val="24"/>
        </w:rPr>
      </w:pPr>
      <w:r w:rsidRPr="00413327">
        <w:rPr>
          <w:rFonts w:ascii="Times New Roman" w:hAnsi="Times New Roman"/>
          <w:b/>
          <w:caps/>
          <w:sz w:val="28"/>
          <w:szCs w:val="24"/>
        </w:rPr>
        <w:t>9.A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  <w:gridCol w:w="3148"/>
        <w:gridCol w:w="2519"/>
        <w:gridCol w:w="3008"/>
      </w:tblGrid>
      <w:tr w:rsidR="00E84BDD" w:rsidRPr="00833F1A" w:rsidTr="004B170C">
        <w:tc>
          <w:tcPr>
            <w:tcW w:w="192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4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DD" w:rsidTr="007865AD">
        <w:tc>
          <w:tcPr>
            <w:tcW w:w="1923" w:type="dxa"/>
            <w:shd w:val="clear" w:color="auto" w:fill="FFFFFF"/>
            <w:vAlign w:val="center"/>
          </w:tcPr>
          <w:p w:rsidR="00E84BDD" w:rsidRPr="00A92C21" w:rsidRDefault="00E84BDD" w:rsidP="0016228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Vie opísať osobitosti neživej prírody Slovenska</w:t>
            </w:r>
          </w:p>
        </w:tc>
        <w:tc>
          <w:tcPr>
            <w:tcW w:w="3148" w:type="dxa"/>
            <w:shd w:val="clear" w:color="auto" w:fill="F2F2F2"/>
            <w:vAlign w:val="center"/>
          </w:tcPr>
          <w:p w:rsidR="00E84BDD" w:rsidRPr="00FA3D45" w:rsidRDefault="00E84BDD" w:rsidP="0016228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45">
              <w:rPr>
                <w:rFonts w:ascii="Times New Roman" w:hAnsi="Times New Roman"/>
                <w:b/>
                <w:sz w:val="24"/>
                <w:szCs w:val="24"/>
              </w:rPr>
              <w:t>TC: Príroda Slovenska</w:t>
            </w:r>
          </w:p>
        </w:tc>
        <w:tc>
          <w:tcPr>
            <w:tcW w:w="2519" w:type="dxa"/>
            <w:shd w:val="clear" w:color="auto" w:fill="FFFFFF"/>
          </w:tcPr>
          <w:p w:rsidR="00E84BDD" w:rsidRDefault="00E84BDD" w:rsidP="00350DF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DD" w:rsidRPr="00350DF1" w:rsidRDefault="00E84BDD" w:rsidP="00350DF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DF1"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r w:rsidRPr="00350DF1">
              <w:rPr>
                <w:rFonts w:ascii="Times New Roman" w:hAnsi="Times New Roman"/>
                <w:sz w:val="24"/>
                <w:szCs w:val="24"/>
              </w:rPr>
              <w:t>projekt: Geologické zaujímavosti Slovenska, ktoré som navštívil</w:t>
            </w:r>
          </w:p>
          <w:p w:rsidR="00E84BDD" w:rsidRPr="00350DF1" w:rsidRDefault="00E84BDD" w:rsidP="00350DF1">
            <w:pPr>
              <w:pStyle w:val="Odsekzoznamu"/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A92C21" w:rsidRDefault="00E84BDD" w:rsidP="00527521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FFFFFF"/>
          </w:tcPr>
          <w:p w:rsidR="00E84BDD" w:rsidRPr="00365840" w:rsidRDefault="00E84BDD" w:rsidP="00162286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16228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16228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365840" w:rsidRDefault="00E84BDD" w:rsidP="0036584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40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Tr="002C24C4">
        <w:tc>
          <w:tcPr>
            <w:tcW w:w="1923" w:type="dxa"/>
            <w:shd w:val="clear" w:color="auto" w:fill="FFFFFF"/>
            <w:vAlign w:val="center"/>
          </w:tcPr>
          <w:p w:rsidR="00E84BDD" w:rsidRPr="00A92C21" w:rsidRDefault="00E84BDD" w:rsidP="005275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Vie po príprave demonštrovať prispôsobenie organizmov prostrediu</w:t>
            </w:r>
          </w:p>
        </w:tc>
        <w:tc>
          <w:tcPr>
            <w:tcW w:w="3148" w:type="dxa"/>
            <w:shd w:val="clear" w:color="auto" w:fill="F2F2F2"/>
            <w:vAlign w:val="center"/>
          </w:tcPr>
          <w:p w:rsidR="00E84BDD" w:rsidRPr="00FA3D45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Organizmy a prostredie</w:t>
            </w:r>
          </w:p>
        </w:tc>
        <w:tc>
          <w:tcPr>
            <w:tcW w:w="2519" w:type="dxa"/>
            <w:shd w:val="clear" w:color="auto" w:fill="FFFFFF"/>
          </w:tcPr>
          <w:p w:rsidR="00E84BDD" w:rsidRDefault="00E84BDD" w:rsidP="00594DA6"/>
          <w:p w:rsidR="00E84BDD" w:rsidRPr="00350DF1" w:rsidRDefault="00E84BDD" w:rsidP="00350DF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DF1">
              <w:rPr>
                <w:rFonts w:ascii="Times New Roman" w:hAnsi="Times New Roman"/>
                <w:b/>
                <w:sz w:val="24"/>
                <w:szCs w:val="24"/>
              </w:rPr>
              <w:t xml:space="preserve">Povinná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úloha</w:t>
            </w:r>
            <w:r w:rsidRPr="00350D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84BDD" w:rsidRPr="00276169" w:rsidRDefault="00E84BDD" w:rsidP="00594DA6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69">
              <w:rPr>
                <w:rFonts w:ascii="Times New Roman" w:hAnsi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/>
                <w:sz w:val="24"/>
                <w:szCs w:val="24"/>
              </w:rPr>
              <w:t>: Tabuľka znášanlivosti u troch druhov rýb (porovnať, analyzovať a vyvodiť závery; tabuľku doplniť o prispôsobenie sa prostrediu)</w:t>
            </w:r>
          </w:p>
          <w:p w:rsidR="00E84BDD" w:rsidRPr="00A92C21" w:rsidRDefault="00E84BDD" w:rsidP="00527521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FFFFFF"/>
          </w:tcPr>
          <w:p w:rsidR="00E84BDD" w:rsidRPr="00365840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365840" w:rsidRDefault="00E84BDD" w:rsidP="0036584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5840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Tr="009B00EA">
        <w:tc>
          <w:tcPr>
            <w:tcW w:w="192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4BDD" w:rsidRPr="00365840" w:rsidRDefault="00E84BDD" w:rsidP="0036584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840">
              <w:rPr>
                <w:rFonts w:ascii="Times New Roman" w:hAnsi="Times New Roman"/>
                <w:i/>
                <w:sz w:val="24"/>
                <w:szCs w:val="24"/>
              </w:rPr>
              <w:t xml:space="preserve">Zostaviť schému konkrétneho ekosystému. Vyznačiť všetky zložky (živé aj neživé) – čo najviac konkretizovať. Argumentovať možnosti a </w:t>
            </w:r>
            <w:r w:rsidRPr="003658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dôsledky jeho narušenia</w:t>
            </w:r>
            <w:r w:rsidRPr="00365840">
              <w:rPr>
                <w:i/>
              </w:rPr>
              <w:t>.</w:t>
            </w:r>
          </w:p>
          <w:p w:rsidR="00E84BDD" w:rsidRPr="00B70396" w:rsidRDefault="00E84BDD" w:rsidP="005275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84BDD" w:rsidRPr="00FA3D45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Ekosystém</w:t>
            </w:r>
          </w:p>
        </w:tc>
        <w:tc>
          <w:tcPr>
            <w:tcW w:w="2519" w:type="dxa"/>
            <w:tcBorders>
              <w:bottom w:val="single" w:sz="12" w:space="0" w:color="auto"/>
            </w:tcBorders>
            <w:shd w:val="clear" w:color="auto" w:fill="FFFFFF"/>
          </w:tcPr>
          <w:p w:rsidR="00E84BDD" w:rsidRDefault="00E84BDD" w:rsidP="00365840">
            <w:pPr>
              <w:pStyle w:val="Odsekzoznamu"/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365840">
            <w:pPr>
              <w:pStyle w:val="Odsekzoznamu"/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365840">
            <w:pPr>
              <w:pStyle w:val="Odsekzoznamu"/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365840">
            <w:pPr>
              <w:pStyle w:val="Odsekzoznamu"/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365840">
            <w:pPr>
              <w:pStyle w:val="Odsekzoznamu"/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840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E84BDD" w:rsidRPr="00365840" w:rsidRDefault="00E84BDD" w:rsidP="00365840">
            <w:pPr>
              <w:pStyle w:val="Odsekzoznamu"/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840"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r w:rsidRPr="00365840">
              <w:rPr>
                <w:rFonts w:ascii="Times New Roman" w:hAnsi="Times New Roman"/>
                <w:sz w:val="24"/>
                <w:szCs w:val="24"/>
              </w:rPr>
              <w:t>praktická aktivita</w:t>
            </w:r>
          </w:p>
          <w:p w:rsidR="00E84BDD" w:rsidRPr="00365840" w:rsidRDefault="00E84BDD" w:rsidP="00365840">
            <w:pPr>
              <w:pStyle w:val="Odsekzoznamu"/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12" w:space="0" w:color="auto"/>
            </w:tcBorders>
            <w:shd w:val="clear" w:color="auto" w:fill="FFFFFF"/>
          </w:tcPr>
          <w:p w:rsidR="00E84BDD" w:rsidRPr="00365840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365840" w:rsidRDefault="00E84BDD" w:rsidP="005275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40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E84BDD" w:rsidRDefault="00E84BDD" w:rsidP="0016228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84BDD" w:rsidRPr="00413327" w:rsidRDefault="00E84BDD" w:rsidP="0016228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</w:rPr>
      </w:pPr>
      <w:r w:rsidRPr="00413327">
        <w:rPr>
          <w:rFonts w:ascii="Times New Roman" w:hAnsi="Times New Roman"/>
          <w:b/>
          <w:sz w:val="28"/>
          <w:szCs w:val="24"/>
        </w:rPr>
        <w:t>9.B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E84BDD" w:rsidRPr="00833F1A" w:rsidTr="004B170C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DD" w:rsidRPr="00833F1A" w:rsidTr="004B170C">
        <w:tc>
          <w:tcPr>
            <w:tcW w:w="191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Aplikovať získané vedomosti v zadaných úlohách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Pr="007D68B8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História Zeme a vonkajšie geologické procesy</w:t>
            </w:r>
          </w:p>
        </w:tc>
        <w:tc>
          <w:tcPr>
            <w:tcW w:w="2520" w:type="dxa"/>
            <w:vAlign w:val="center"/>
          </w:tcPr>
          <w:p w:rsidR="00E84BDD" w:rsidRPr="00413327" w:rsidRDefault="00E84BDD" w:rsidP="00413327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</w:p>
          <w:p w:rsidR="00E84BDD" w:rsidRPr="00413327" w:rsidRDefault="00E84BDD" w:rsidP="00413327">
            <w:pPr>
              <w:pStyle w:val="Odsekzoznamu"/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E84BDD" w:rsidRPr="00833F1A" w:rsidRDefault="00E84BDD" w:rsidP="00413327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RPr="00833F1A" w:rsidTr="00C775D9">
        <w:tc>
          <w:tcPr>
            <w:tcW w:w="1919" w:type="dxa"/>
            <w:vAlign w:val="center"/>
          </w:tcPr>
          <w:p w:rsidR="00E84BDD" w:rsidRPr="00A92C21" w:rsidRDefault="00E84BDD" w:rsidP="004133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Vie po príprave demonštrovať prispôsobenie organizmov prostrediu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Pr="00FA3D45" w:rsidRDefault="00E84BDD" w:rsidP="0041332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Organizmy a prostredie</w:t>
            </w:r>
          </w:p>
        </w:tc>
        <w:tc>
          <w:tcPr>
            <w:tcW w:w="2520" w:type="dxa"/>
          </w:tcPr>
          <w:p w:rsidR="00E84BDD" w:rsidRDefault="00E84BDD" w:rsidP="00413327"/>
          <w:p w:rsidR="00E84BDD" w:rsidRPr="00413327" w:rsidRDefault="00E84BDD" w:rsidP="00413327">
            <w:pPr>
              <w:pStyle w:val="Odsekzoznamu"/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327">
              <w:rPr>
                <w:rFonts w:ascii="Times New Roman" w:hAnsi="Times New Roman"/>
                <w:b/>
                <w:sz w:val="24"/>
                <w:szCs w:val="24"/>
              </w:rPr>
              <w:t>Povinná aktivita-</w:t>
            </w:r>
          </w:p>
          <w:p w:rsidR="00E84BDD" w:rsidRDefault="00E84BDD" w:rsidP="00413327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69">
              <w:rPr>
                <w:rFonts w:ascii="Times New Roman" w:hAnsi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/>
                <w:sz w:val="24"/>
                <w:szCs w:val="24"/>
              </w:rPr>
              <w:t>: Tabuľka znášanlivosti u troch druhov rýb (porovnať, analyzovať a vyvodiť závery; tabuľku doplniť o prispôsobenie sa prostrediu)</w:t>
            </w:r>
          </w:p>
          <w:p w:rsidR="00E84BDD" w:rsidRPr="00413327" w:rsidRDefault="00E84BDD" w:rsidP="00413327">
            <w:pPr>
              <w:pStyle w:val="Odsekzoznamu"/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E84BDD" w:rsidRPr="00A92C21" w:rsidRDefault="00E84BDD" w:rsidP="00413327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84BDD" w:rsidRPr="00365840" w:rsidRDefault="00E84BDD" w:rsidP="0041332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41332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41332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41332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365840" w:rsidRDefault="00E84BDD" w:rsidP="0041332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5840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RPr="00833F1A" w:rsidTr="004B170C">
        <w:tc>
          <w:tcPr>
            <w:tcW w:w="191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Vyhľadať informácie o zmyslových orgánoch z rôznych zdrojov.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E84BDD" w:rsidRPr="007E7BE7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Neživé a živé zložky prostredia</w:t>
            </w:r>
          </w:p>
        </w:tc>
        <w:tc>
          <w:tcPr>
            <w:tcW w:w="2520" w:type="dxa"/>
            <w:vAlign w:val="center"/>
          </w:tcPr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Default="00E84BDD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E84BDD" w:rsidRPr="007B4EE8" w:rsidRDefault="00E84BDD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27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čítanie s porozumením</w:t>
            </w: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E84BDD" w:rsidRPr="00597F4B" w:rsidTr="004B170C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E84BDD" w:rsidRPr="00833F1A" w:rsidRDefault="00E84BDD" w:rsidP="004133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zhodnotiť dôsledky narušenia biologickej rovnováhy v prírode.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84BDD" w:rsidRPr="00833F1A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Spoločenstvo organizmov, ekosystém, biologická rovnováha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84BDD" w:rsidRPr="00413327" w:rsidRDefault="00E84BDD" w:rsidP="00413327">
            <w:pPr>
              <w:pStyle w:val="Odsekzoznamu"/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E84BDD" w:rsidRPr="00597F4B" w:rsidRDefault="00E84BDD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E84BDD" w:rsidRPr="00597F4B" w:rsidRDefault="00E84BDD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4BDD" w:rsidRDefault="00E84BDD" w:rsidP="0016228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84BDD" w:rsidRDefault="00023072" w:rsidP="00D12A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023072">
        <w:rPr>
          <w:noProof/>
          <w:lang w:eastAsia="sk-SK"/>
        </w:rPr>
        <w:pict>
          <v:shape id="_x0000_s1029" type="#_x0000_t202" style="position:absolute;margin-left:-3.35pt;margin-top:24.8pt;width:519.05pt;height:53.6pt;z-index:251661312" fillcolor="#ff9" strokecolor="#c00000">
            <v:textbox>
              <w:txbxContent>
                <w:p w:rsidR="00E84BDD" w:rsidRPr="00A92C21" w:rsidRDefault="00E84BDD" w:rsidP="00A92C2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A92C21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HODNOTIACE STUPNICE PRE 5. – 9. ROČNÍK PLATNÉ V ČASE PRERUŠENÉHO VYUČOVANIA</w:t>
                  </w:r>
                </w:p>
                <w:p w:rsidR="00E84BDD" w:rsidRDefault="00E84BDD"/>
              </w:txbxContent>
            </v:textbox>
          </v:shape>
        </w:pict>
      </w: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84BDD" w:rsidRDefault="00E84BD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84BDD" w:rsidRPr="00EE5DA0" w:rsidRDefault="00E84BDD" w:rsidP="00EE5DA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lastRenderedPageBreak/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E84BDD" w:rsidRPr="00EE5DA0" w:rsidRDefault="00E84BDD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E84BDD" w:rsidRPr="007B2C8F" w:rsidTr="007B2C8F">
        <w:tc>
          <w:tcPr>
            <w:tcW w:w="3070" w:type="dxa"/>
            <w:shd w:val="clear" w:color="auto" w:fill="FFC000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E84BDD" w:rsidRPr="007B2C8F" w:rsidTr="007B2C8F">
        <w:tc>
          <w:tcPr>
            <w:tcW w:w="3070" w:type="dxa"/>
            <w:shd w:val="clear" w:color="auto" w:fill="FFFF99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100 – 80</w:t>
            </w:r>
          </w:p>
        </w:tc>
        <w:tc>
          <w:tcPr>
            <w:tcW w:w="3071" w:type="dxa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D" w:rsidRPr="007B2C8F" w:rsidTr="007B2C8F">
        <w:tc>
          <w:tcPr>
            <w:tcW w:w="3070" w:type="dxa"/>
            <w:shd w:val="clear" w:color="auto" w:fill="FFFF99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79 – 60</w:t>
            </w:r>
          </w:p>
        </w:tc>
        <w:tc>
          <w:tcPr>
            <w:tcW w:w="3071" w:type="dxa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4BDD" w:rsidRPr="007B2C8F" w:rsidTr="007B2C8F">
        <w:tc>
          <w:tcPr>
            <w:tcW w:w="3070" w:type="dxa"/>
            <w:shd w:val="clear" w:color="auto" w:fill="FFFF99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59 – 40</w:t>
            </w:r>
          </w:p>
        </w:tc>
        <w:tc>
          <w:tcPr>
            <w:tcW w:w="3071" w:type="dxa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4BDD" w:rsidRPr="007B2C8F" w:rsidTr="007B2C8F">
        <w:tc>
          <w:tcPr>
            <w:tcW w:w="3070" w:type="dxa"/>
            <w:shd w:val="clear" w:color="auto" w:fill="FFFF99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39 – 20</w:t>
            </w:r>
          </w:p>
        </w:tc>
        <w:tc>
          <w:tcPr>
            <w:tcW w:w="3071" w:type="dxa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BDD" w:rsidRPr="007B2C8F" w:rsidTr="007B2C8F">
        <w:tc>
          <w:tcPr>
            <w:tcW w:w="3070" w:type="dxa"/>
            <w:shd w:val="clear" w:color="auto" w:fill="FFFF99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19 - 0</w:t>
            </w:r>
          </w:p>
        </w:tc>
        <w:tc>
          <w:tcPr>
            <w:tcW w:w="3071" w:type="dxa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E84BDD" w:rsidRPr="007B2C8F" w:rsidRDefault="00E84BD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84BDD" w:rsidRDefault="00E84BDD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</w:p>
    <w:p w:rsidR="00E84BDD" w:rsidRDefault="00E84BDD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Vypracovali:</w:t>
      </w:r>
    </w:p>
    <w:p w:rsidR="00E84BDD" w:rsidRPr="00A92C21" w:rsidRDefault="00E84BDD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92C21">
        <w:rPr>
          <w:rFonts w:ascii="Times New Roman" w:hAnsi="Times New Roman"/>
          <w:b/>
          <w:i/>
          <w:sz w:val="24"/>
          <w:szCs w:val="24"/>
        </w:rPr>
        <w:t xml:space="preserve">Mgr. </w:t>
      </w:r>
      <w:r>
        <w:rPr>
          <w:rFonts w:ascii="Times New Roman" w:hAnsi="Times New Roman"/>
          <w:b/>
          <w:i/>
          <w:sz w:val="24"/>
          <w:szCs w:val="24"/>
        </w:rPr>
        <w:t>Kullová Martina</w:t>
      </w:r>
    </w:p>
    <w:p w:rsidR="00E84BDD" w:rsidRPr="00A92C21" w:rsidRDefault="00E84BDD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Ing. Šplháková Renáta</w:t>
      </w:r>
    </w:p>
    <w:p w:rsidR="00E84BDD" w:rsidRDefault="00E84BDD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84BDD" w:rsidRDefault="00E84BDD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84BDD" w:rsidRPr="00981DEF" w:rsidRDefault="00E84BDD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</w:p>
    <w:sectPr w:rsidR="00E84BDD" w:rsidRPr="00981DEF" w:rsidSect="0024173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49E6"/>
    <w:multiLevelType w:val="hybridMultilevel"/>
    <w:tmpl w:val="A3AED0B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7AF1"/>
    <w:multiLevelType w:val="hybridMultilevel"/>
    <w:tmpl w:val="555E4F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877A57"/>
    <w:multiLevelType w:val="hybridMultilevel"/>
    <w:tmpl w:val="86C6C78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154AE7"/>
    <w:multiLevelType w:val="hybridMultilevel"/>
    <w:tmpl w:val="8E828B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12420"/>
    <w:multiLevelType w:val="hybridMultilevel"/>
    <w:tmpl w:val="0F580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1887"/>
    <w:multiLevelType w:val="hybridMultilevel"/>
    <w:tmpl w:val="B568F8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2350B7D"/>
    <w:multiLevelType w:val="hybridMultilevel"/>
    <w:tmpl w:val="F64C6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DD1ED9"/>
    <w:multiLevelType w:val="hybridMultilevel"/>
    <w:tmpl w:val="48F695B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9252455"/>
    <w:multiLevelType w:val="hybridMultilevel"/>
    <w:tmpl w:val="56E2B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26FFA"/>
    <w:multiLevelType w:val="hybridMultilevel"/>
    <w:tmpl w:val="39CCA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C740F"/>
    <w:multiLevelType w:val="hybridMultilevel"/>
    <w:tmpl w:val="6E58C2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C4A4E"/>
    <w:multiLevelType w:val="hybridMultilevel"/>
    <w:tmpl w:val="64C68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81DEF"/>
    <w:rsid w:val="0000112C"/>
    <w:rsid w:val="00023072"/>
    <w:rsid w:val="00030DC4"/>
    <w:rsid w:val="00031E49"/>
    <w:rsid w:val="00065A1F"/>
    <w:rsid w:val="00094EB0"/>
    <w:rsid w:val="000D6516"/>
    <w:rsid w:val="000E1B3D"/>
    <w:rsid w:val="00162286"/>
    <w:rsid w:val="001727C9"/>
    <w:rsid w:val="001734B0"/>
    <w:rsid w:val="00175AFE"/>
    <w:rsid w:val="00177A86"/>
    <w:rsid w:val="00183794"/>
    <w:rsid w:val="001905C8"/>
    <w:rsid w:val="001A3CC0"/>
    <w:rsid w:val="001C28CD"/>
    <w:rsid w:val="001C46D0"/>
    <w:rsid w:val="00200D7A"/>
    <w:rsid w:val="00241739"/>
    <w:rsid w:val="00275F87"/>
    <w:rsid w:val="00276169"/>
    <w:rsid w:val="00285722"/>
    <w:rsid w:val="002A0FC3"/>
    <w:rsid w:val="002B30B2"/>
    <w:rsid w:val="002C24C4"/>
    <w:rsid w:val="00304584"/>
    <w:rsid w:val="00350DF1"/>
    <w:rsid w:val="00365840"/>
    <w:rsid w:val="0036606D"/>
    <w:rsid w:val="003F7DDE"/>
    <w:rsid w:val="00413327"/>
    <w:rsid w:val="00414923"/>
    <w:rsid w:val="0043217C"/>
    <w:rsid w:val="00451417"/>
    <w:rsid w:val="004528FC"/>
    <w:rsid w:val="00461A94"/>
    <w:rsid w:val="0048077D"/>
    <w:rsid w:val="004A17F6"/>
    <w:rsid w:val="004B170C"/>
    <w:rsid w:val="004C2CF1"/>
    <w:rsid w:val="004D16EF"/>
    <w:rsid w:val="00522740"/>
    <w:rsid w:val="00527521"/>
    <w:rsid w:val="00555F51"/>
    <w:rsid w:val="00562734"/>
    <w:rsid w:val="00570276"/>
    <w:rsid w:val="00573506"/>
    <w:rsid w:val="00594DA6"/>
    <w:rsid w:val="00597F4B"/>
    <w:rsid w:val="005B64E8"/>
    <w:rsid w:val="005D0CDB"/>
    <w:rsid w:val="005E476F"/>
    <w:rsid w:val="005F3DED"/>
    <w:rsid w:val="00601608"/>
    <w:rsid w:val="00626B2B"/>
    <w:rsid w:val="00630D83"/>
    <w:rsid w:val="0065026C"/>
    <w:rsid w:val="0067067D"/>
    <w:rsid w:val="0068047F"/>
    <w:rsid w:val="00687F55"/>
    <w:rsid w:val="006937B5"/>
    <w:rsid w:val="006C255D"/>
    <w:rsid w:val="006F4DB0"/>
    <w:rsid w:val="0070154C"/>
    <w:rsid w:val="007164FD"/>
    <w:rsid w:val="007304CC"/>
    <w:rsid w:val="00754728"/>
    <w:rsid w:val="0076731E"/>
    <w:rsid w:val="007865AD"/>
    <w:rsid w:val="007B2C8F"/>
    <w:rsid w:val="007B4EE8"/>
    <w:rsid w:val="007C4E07"/>
    <w:rsid w:val="007D50ED"/>
    <w:rsid w:val="007D68B8"/>
    <w:rsid w:val="007D6BC9"/>
    <w:rsid w:val="007E7BE7"/>
    <w:rsid w:val="0081026E"/>
    <w:rsid w:val="008160F8"/>
    <w:rsid w:val="00833F1A"/>
    <w:rsid w:val="008413C5"/>
    <w:rsid w:val="008479A6"/>
    <w:rsid w:val="00850269"/>
    <w:rsid w:val="00850C68"/>
    <w:rsid w:val="008551D7"/>
    <w:rsid w:val="00866E98"/>
    <w:rsid w:val="00880672"/>
    <w:rsid w:val="00896329"/>
    <w:rsid w:val="00897BA9"/>
    <w:rsid w:val="008A7342"/>
    <w:rsid w:val="008E062A"/>
    <w:rsid w:val="008E7B44"/>
    <w:rsid w:val="00922B7F"/>
    <w:rsid w:val="00933965"/>
    <w:rsid w:val="00950F18"/>
    <w:rsid w:val="00951C98"/>
    <w:rsid w:val="00964FF7"/>
    <w:rsid w:val="00970799"/>
    <w:rsid w:val="00974B6E"/>
    <w:rsid w:val="00981DEF"/>
    <w:rsid w:val="00982185"/>
    <w:rsid w:val="00993861"/>
    <w:rsid w:val="00996C4E"/>
    <w:rsid w:val="009B00EA"/>
    <w:rsid w:val="009C1F70"/>
    <w:rsid w:val="009C2E96"/>
    <w:rsid w:val="009C600E"/>
    <w:rsid w:val="009D2A49"/>
    <w:rsid w:val="009E0E8A"/>
    <w:rsid w:val="009F00D6"/>
    <w:rsid w:val="00A058F7"/>
    <w:rsid w:val="00A06061"/>
    <w:rsid w:val="00A0650B"/>
    <w:rsid w:val="00A202F1"/>
    <w:rsid w:val="00A278EE"/>
    <w:rsid w:val="00A34F86"/>
    <w:rsid w:val="00A549ED"/>
    <w:rsid w:val="00A92C21"/>
    <w:rsid w:val="00AB02B1"/>
    <w:rsid w:val="00AE3F0F"/>
    <w:rsid w:val="00B31FA8"/>
    <w:rsid w:val="00B50908"/>
    <w:rsid w:val="00B66992"/>
    <w:rsid w:val="00B70396"/>
    <w:rsid w:val="00B77B68"/>
    <w:rsid w:val="00BD4D77"/>
    <w:rsid w:val="00BF3606"/>
    <w:rsid w:val="00C00779"/>
    <w:rsid w:val="00C01130"/>
    <w:rsid w:val="00C01559"/>
    <w:rsid w:val="00C026F8"/>
    <w:rsid w:val="00C13783"/>
    <w:rsid w:val="00C576B1"/>
    <w:rsid w:val="00C60BA6"/>
    <w:rsid w:val="00C775D9"/>
    <w:rsid w:val="00D12AEF"/>
    <w:rsid w:val="00D13D26"/>
    <w:rsid w:val="00D1699A"/>
    <w:rsid w:val="00D23419"/>
    <w:rsid w:val="00D8255D"/>
    <w:rsid w:val="00DB156B"/>
    <w:rsid w:val="00DB371A"/>
    <w:rsid w:val="00DE5C64"/>
    <w:rsid w:val="00E149CB"/>
    <w:rsid w:val="00E20E8A"/>
    <w:rsid w:val="00E37A94"/>
    <w:rsid w:val="00E84BDD"/>
    <w:rsid w:val="00E93343"/>
    <w:rsid w:val="00EA0B31"/>
    <w:rsid w:val="00ED0060"/>
    <w:rsid w:val="00EE5DA0"/>
    <w:rsid w:val="00EF2249"/>
    <w:rsid w:val="00EF637E"/>
    <w:rsid w:val="00F66526"/>
    <w:rsid w:val="00FA3D45"/>
    <w:rsid w:val="00FB76AD"/>
    <w:rsid w:val="00FD7BC2"/>
    <w:rsid w:val="00F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8E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981DEF"/>
    <w:rPr>
      <w:lang w:eastAsia="en-US"/>
    </w:rPr>
  </w:style>
  <w:style w:type="paragraph" w:styleId="Odsekzoznamu">
    <w:name w:val="List Paragraph"/>
    <w:basedOn w:val="Normlny"/>
    <w:uiPriority w:val="99"/>
    <w:qFormat/>
    <w:rsid w:val="00981DEF"/>
    <w:pPr>
      <w:ind w:left="720"/>
      <w:contextualSpacing/>
    </w:pPr>
  </w:style>
  <w:style w:type="table" w:styleId="Mriekatabuky">
    <w:name w:val="Table Grid"/>
    <w:basedOn w:val="Normlnatabuka"/>
    <w:uiPriority w:val="99"/>
    <w:rsid w:val="00981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30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5878</Characters>
  <Application>Microsoft Office Word</Application>
  <DocSecurity>4</DocSecurity>
  <Lines>48</Lines>
  <Paragraphs>13</Paragraphs>
  <ScaleCrop>false</ScaleCrop>
  <Company>ŽSR ŽT - ZSS Žilina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Pistek</cp:lastModifiedBy>
  <cp:revision>2</cp:revision>
  <dcterms:created xsi:type="dcterms:W3CDTF">2020-05-22T20:14:00Z</dcterms:created>
  <dcterms:modified xsi:type="dcterms:W3CDTF">2020-05-22T20:14:00Z</dcterms:modified>
</cp:coreProperties>
</file>