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72" w:rsidRDefault="00CB5591">
      <w:pPr>
        <w:rPr>
          <w:rFonts w:ascii="Times New Roman" w:hAnsi="Times New Roman"/>
          <w:sz w:val="24"/>
        </w:rPr>
      </w:pPr>
      <w:r w:rsidRPr="00CB5591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-.85pt;width:526.6pt;height:71.15pt;z-index:251658240" fillcolor="#ff9" strokecolor="#943634" strokeweight="1pt">
            <v:shadow color="#868686"/>
            <v:textbox>
              <w:txbxContent>
                <w:p w:rsidR="005E6972" w:rsidRPr="00241739" w:rsidRDefault="005E6972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HODNOTIACE PORTFÓLIO Z FYZ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 </w:t>
                  </w:r>
                </w:p>
                <w:p w:rsidR="005E6972" w:rsidRPr="00241739" w:rsidRDefault="005E6972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smallCaps/>
                      <w:sz w:val="32"/>
                    </w:rPr>
                  </w:pPr>
                </w:p>
                <w:p w:rsidR="005E6972" w:rsidRPr="00241739" w:rsidRDefault="005E6972" w:rsidP="0024173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5E6972" w:rsidRPr="00981DEF" w:rsidRDefault="005E6972" w:rsidP="00981DEF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5E6972" w:rsidRDefault="005E6972" w:rsidP="00981DEF">
      <w:pPr>
        <w:tabs>
          <w:tab w:val="left" w:pos="820"/>
        </w:tabs>
        <w:rPr>
          <w:rFonts w:ascii="Times New Roman" w:hAnsi="Times New Roman"/>
          <w:sz w:val="24"/>
        </w:rPr>
      </w:pPr>
    </w:p>
    <w:p w:rsidR="005E6972" w:rsidRDefault="005E6972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5E6972" w:rsidRDefault="005E6972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5E6972" w:rsidRDefault="005E6972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5E6972" w:rsidRPr="00030DC4" w:rsidRDefault="005E6972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5E6972" w:rsidRDefault="005E6972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5E6972" w:rsidRPr="00030DC4" w:rsidRDefault="005E6972" w:rsidP="00A92C2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5E6972" w:rsidRDefault="005E6972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5E6972" w:rsidRDefault="005E6972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5E6972" w:rsidRPr="00DB156B" w:rsidRDefault="005E6972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5E6972" w:rsidRDefault="00CB5591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 w:rsidRPr="00CB5591">
        <w:rPr>
          <w:noProof/>
          <w:lang w:eastAsia="sk-SK"/>
        </w:rPr>
        <w:pict>
          <v:shape id="_x0000_s1027" type="#_x0000_t202" style="position:absolute;left:0;text-align:left;margin-left:.8pt;margin-top:21.1pt;width:526.6pt;height:46.9pt;z-index:251659264" fillcolor="#ff9" strokecolor="#943634" strokeweight="1pt">
            <v:textbox>
              <w:txbxContent>
                <w:p w:rsidR="005E6972" w:rsidRPr="00241739" w:rsidRDefault="005E6972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Podmienky hodnotenia predmetu 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</w:rPr>
                    <w:t>FYZ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5E6972" w:rsidRDefault="005E6972"/>
              </w:txbxContent>
            </v:textbox>
          </v:shape>
        </w:pict>
      </w:r>
    </w:p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5E6972" w:rsidRPr="002B30B2" w:rsidRDefault="005E6972" w:rsidP="00241739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5E6972" w:rsidRPr="0065026C" w:rsidRDefault="005E6972" w:rsidP="00A92C2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minimálne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2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odovzdať  elektronicky (</w:t>
      </w:r>
      <w:proofErr w:type="spellStart"/>
      <w:r w:rsidRPr="0065026C">
        <w:rPr>
          <w:rFonts w:ascii="Times New Roman" w:hAnsi="Times New Roman"/>
          <w:sz w:val="24"/>
          <w:szCs w:val="24"/>
        </w:rPr>
        <w:t>EduPage</w:t>
      </w:r>
      <w:proofErr w:type="spellEnd"/>
      <w:r w:rsidRPr="0065026C">
        <w:rPr>
          <w:rFonts w:ascii="Times New Roman" w:hAnsi="Times New Roman"/>
          <w:sz w:val="24"/>
          <w:szCs w:val="24"/>
        </w:rPr>
        <w:t>, email), prípadne inou formou po dohode s vyučujúcim</w:t>
      </w:r>
    </w:p>
    <w:p w:rsidR="005E6972" w:rsidRPr="0065026C" w:rsidRDefault="005E6972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5E6972" w:rsidRPr="0065026C" w:rsidRDefault="005E6972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5E6972" w:rsidRPr="0065026C" w:rsidRDefault="005E6972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5E6972" w:rsidRPr="0065026C" w:rsidRDefault="005E6972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5E6972" w:rsidRPr="0065026C" w:rsidRDefault="005E6972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5E6972" w:rsidRPr="0065026C" w:rsidRDefault="005E6972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5E6972" w:rsidRPr="0065026C" w:rsidRDefault="005E6972" w:rsidP="002B30B2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6972" w:rsidRDefault="005E6972" w:rsidP="0065026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  Predmet FYZ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5E6972" w:rsidRPr="005E6BCC" w:rsidRDefault="005E6972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  <w:r w:rsidRPr="005E6BCC">
        <w:rPr>
          <w:rFonts w:ascii="Times New Roman" w:hAnsi="Times New Roman"/>
          <w:i/>
          <w:sz w:val="24"/>
          <w:szCs w:val="24"/>
        </w:rPr>
        <w:t>známok získaných v čase riadneho vyučovania (od 1. 2. 2020 do 13. 3. 2020),</w:t>
      </w:r>
    </w:p>
    <w:p w:rsidR="005E6972" w:rsidRPr="005E6BCC" w:rsidRDefault="005E6972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6BCC">
        <w:rPr>
          <w:rFonts w:ascii="Times New Roman" w:hAnsi="Times New Roman"/>
          <w:i/>
          <w:sz w:val="24"/>
          <w:szCs w:val="24"/>
        </w:rPr>
        <w:t> hodnotenia žiackeho portfólia v čase prerušeného vyučovania,</w:t>
      </w:r>
      <w:r w:rsidRPr="005E6B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zohľadňujúce  vekové a individuálne osobitosti žiaka a prihliadajúce na jeho  psychickú i fyzickú disponovanosť</w:t>
      </w:r>
      <w:r w:rsidRPr="005E6BCC">
        <w:rPr>
          <w:rFonts w:ascii="Times New Roman" w:hAnsi="Times New Roman"/>
          <w:i/>
          <w:color w:val="4A4A49"/>
          <w:sz w:val="24"/>
          <w:szCs w:val="24"/>
          <w:shd w:val="clear" w:color="auto" w:fill="FFFFFF"/>
        </w:rPr>
        <w:t>,</w:t>
      </w:r>
    </w:p>
    <w:p w:rsidR="005E6972" w:rsidRPr="005E6BCC" w:rsidRDefault="005E6972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6BCC">
        <w:rPr>
          <w:rFonts w:ascii="Times New Roman" w:hAnsi="Times New Roman"/>
          <w:i/>
          <w:sz w:val="24"/>
          <w:szCs w:val="24"/>
        </w:rPr>
        <w:t> z podkladov hodnotenia výsledkov žiaka za 1.polrok,</w:t>
      </w:r>
    </w:p>
    <w:p w:rsidR="005E6972" w:rsidRPr="005E6BCC" w:rsidRDefault="005E6972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6BCC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5E6BCC">
        <w:rPr>
          <w:rFonts w:ascii="Times New Roman" w:hAnsi="Times New Roman"/>
          <w:i/>
          <w:sz w:val="24"/>
          <w:szCs w:val="24"/>
        </w:rPr>
        <w:t>sebahodnotenia</w:t>
      </w:r>
      <w:proofErr w:type="spellEnd"/>
      <w:r w:rsidRPr="005E6BCC">
        <w:rPr>
          <w:rFonts w:ascii="Times New Roman" w:hAnsi="Times New Roman"/>
          <w:i/>
          <w:sz w:val="24"/>
          <w:szCs w:val="24"/>
        </w:rPr>
        <w:t xml:space="preserve"> žiaka.</w:t>
      </w:r>
    </w:p>
    <w:p w:rsidR="005E6972" w:rsidRDefault="00CB5591" w:rsidP="00981DEF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 w:rsidRPr="00CB5591">
        <w:rPr>
          <w:noProof/>
          <w:lang w:eastAsia="sk-SK"/>
        </w:rPr>
        <w:pict>
          <v:shape id="_x0000_s1028" type="#_x0000_t202" style="position:absolute;margin-left:-3.1pt;margin-top:8.35pt;width:526.6pt;height:98pt;z-index:251660288" fillcolor="#ff9" strokecolor="#943634" strokeweight="1pt">
            <v:textbox>
              <w:txbxContent>
                <w:p w:rsidR="005E6972" w:rsidRPr="00241739" w:rsidRDefault="005E6972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5E6972" w:rsidRPr="00241739" w:rsidRDefault="005E6972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5E6972" w:rsidRDefault="005E6972" w:rsidP="00241739"/>
              </w:txbxContent>
            </v:textbox>
          </v:shape>
        </w:pict>
      </w:r>
    </w:p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E6972" w:rsidRDefault="005E6972" w:rsidP="00BA598B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E6972" w:rsidRDefault="005E6972" w:rsidP="00BA598B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b/>
          <w:caps/>
          <w:sz w:val="28"/>
          <w:szCs w:val="24"/>
          <w:u w:val="single"/>
        </w:rPr>
        <w:t xml:space="preserve">6. ročník 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119"/>
        <w:gridCol w:w="2551"/>
        <w:gridCol w:w="2977"/>
      </w:tblGrid>
      <w:tr w:rsidR="005E6972" w:rsidRPr="00833F1A" w:rsidTr="00BA598B">
        <w:tc>
          <w:tcPr>
            <w:tcW w:w="195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972" w:rsidRPr="00833F1A" w:rsidTr="00BA598B">
        <w:tc>
          <w:tcPr>
            <w:tcW w:w="1951" w:type="dxa"/>
            <w:shd w:val="clear" w:color="auto" w:fill="FFFFFF"/>
            <w:vAlign w:val="center"/>
          </w:tcPr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Dokáže  po príprave určiť  </w:t>
            </w:r>
          </w:p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spôsoby správania sa telies v kvapalinách od podmienok a vlastností telies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6972" w:rsidRPr="00F4203C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Správanie sa telies v kvapalinách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E6972" w:rsidRPr="00BA598B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8B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E6972" w:rsidRPr="00BA598B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6972" w:rsidRPr="00833F1A" w:rsidTr="00BA598B">
        <w:tc>
          <w:tcPr>
            <w:tcW w:w="1951" w:type="dxa"/>
            <w:shd w:val="clear" w:color="auto" w:fill="FFFFFF"/>
            <w:vAlign w:val="center"/>
          </w:tcPr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Dokáže  po príprave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premieňať jednotky dĺžky a obsahu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6972" w:rsidRPr="00F4203C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Tvorba projektov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E6972" w:rsidRDefault="005E6972" w:rsidP="00BA5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Pr="00EF637E" w:rsidRDefault="005E6972" w:rsidP="00BA5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</w:p>
          <w:p w:rsidR="005E6972" w:rsidRPr="00EF637E" w:rsidRDefault="005E6972" w:rsidP="008A6D2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Pr="00BA598B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8B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E6972" w:rsidRPr="00833F1A" w:rsidTr="00BA598B">
        <w:tc>
          <w:tcPr>
            <w:tcW w:w="1951" w:type="dxa"/>
            <w:shd w:val="clear" w:color="auto" w:fill="FFFFFF"/>
            <w:vAlign w:val="center"/>
          </w:tcPr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Dokáže  po príprave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posúdiť správanie sa plynov v závislosti od jeho hustoty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6972" w:rsidRPr="00F4203C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Hustota plynov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E6972" w:rsidRPr="00BA598B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8B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2977" w:type="dxa"/>
            <w:shd w:val="clear" w:color="auto" w:fill="FFFFFF"/>
          </w:tcPr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BA5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E6972" w:rsidRPr="00833F1A" w:rsidTr="00BA598B">
        <w:tc>
          <w:tcPr>
            <w:tcW w:w="19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E6972" w:rsidRPr="00C026F8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6F8">
              <w:rPr>
                <w:rFonts w:ascii="Times New Roman" w:hAnsi="Times New Roman"/>
                <w:i/>
                <w:sz w:val="24"/>
                <w:szCs w:val="24"/>
              </w:rPr>
              <w:t xml:space="preserve">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ukázať na paralely medzi kvapalinami a plynmi, vie logicky posúdiť ako sa telesá správajú, vzhľadom na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hustotu, tvar, objem a teplotu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E6972" w:rsidRPr="00F4203C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Súhrnné opakovanie -  Správanie sa telies v kvapalinách a plynoch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Pr="00BA598B" w:rsidRDefault="005E6972" w:rsidP="008A6D2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- </w:t>
            </w:r>
            <w:r w:rsidRPr="00BA598B">
              <w:rPr>
                <w:rFonts w:ascii="Times New Roman" w:hAnsi="Times New Roman"/>
                <w:sz w:val="24"/>
                <w:szCs w:val="24"/>
              </w:rPr>
              <w:t>test</w:t>
            </w:r>
          </w:p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E6972" w:rsidRPr="00BA598B" w:rsidRDefault="005E6972" w:rsidP="00BA5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8B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E6972" w:rsidRPr="00833F1A" w:rsidRDefault="005E6972" w:rsidP="00833F1A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7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E6972" w:rsidRPr="007B2C8F" w:rsidTr="00833F1A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E6972" w:rsidRPr="00833F1A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972" w:rsidRPr="007B2C8F" w:rsidTr="003F7DDE">
        <w:tc>
          <w:tcPr>
            <w:tcW w:w="1919" w:type="dxa"/>
            <w:vAlign w:val="center"/>
          </w:tcPr>
          <w:p w:rsidR="005E6972" w:rsidRPr="00BA598B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598B">
              <w:rPr>
                <w:rFonts w:ascii="Times New Roman" w:hAnsi="Times New Roman"/>
                <w:i/>
                <w:sz w:val="24"/>
                <w:szCs w:val="24"/>
              </w:rPr>
              <w:t>Dokáže po príprave riešiť úlohy s využitím vzťahu pre výpočet tepla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E6972" w:rsidRPr="00F4203C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Látka a teplo. Výpočet tepla</w:t>
            </w:r>
          </w:p>
        </w:tc>
        <w:tc>
          <w:tcPr>
            <w:tcW w:w="2520" w:type="dxa"/>
            <w:vAlign w:val="center"/>
          </w:tcPr>
          <w:p w:rsidR="005E6972" w:rsidRPr="00833F1A" w:rsidRDefault="005E6972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>- kontrolná práca</w:t>
            </w:r>
          </w:p>
          <w:p w:rsidR="005E6972" w:rsidRPr="005E6BCC" w:rsidRDefault="005E6972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CC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5E6972" w:rsidRPr="00833F1A" w:rsidRDefault="005E6972" w:rsidP="001D5AD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E6972" w:rsidRPr="007B2C8F" w:rsidTr="003F7DDE">
        <w:tc>
          <w:tcPr>
            <w:tcW w:w="1919" w:type="dxa"/>
            <w:vAlign w:val="center"/>
          </w:tcPr>
          <w:p w:rsidR="005E6972" w:rsidRPr="00833F1A" w:rsidRDefault="005E6972" w:rsidP="005E6BC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Správne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vypracuje úlohy na čítanie s porozumením. Dokáže uplatniť vzorec pri výpočte energetickej hodnoty potravín.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E6972" w:rsidRPr="00F4203C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Pr="00F4203C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Teplo a využiteľná energia</w:t>
            </w:r>
          </w:p>
          <w:p w:rsidR="005E6972" w:rsidRPr="00F4203C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5E6972" w:rsidRPr="00833F1A" w:rsidRDefault="005E6972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5E6972" w:rsidRPr="00833F1A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6972" w:rsidRPr="007B2C8F" w:rsidTr="003F7DDE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5E6972" w:rsidRPr="00833F1A" w:rsidRDefault="005E6972" w:rsidP="00FD578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Aplikuje nadobudnuté vedomosti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 teple v zadaných úlohách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E6972" w:rsidRPr="00F4203C" w:rsidRDefault="005E6972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 xml:space="preserve">Teplo- </w:t>
            </w:r>
            <w:r w:rsidRPr="00F4203C">
              <w:rPr>
                <w:rFonts w:ascii="Times New Roman" w:hAnsi="Times New Roman"/>
                <w:sz w:val="24"/>
                <w:szCs w:val="24"/>
              </w:rPr>
              <w:t>opakovanie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E6972" w:rsidRPr="00FD578E" w:rsidRDefault="005E6972" w:rsidP="00FD578E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E6972" w:rsidRPr="00833F1A" w:rsidRDefault="005E6972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</w:p>
          <w:p w:rsidR="005E6972" w:rsidRPr="00833F1A" w:rsidRDefault="005E6972" w:rsidP="00FD578E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5E6972" w:rsidRPr="00833F1A" w:rsidRDefault="005E6972" w:rsidP="00FD578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E6972" w:rsidRDefault="005E6972" w:rsidP="005E6BCC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8. </w:t>
      </w:r>
      <w:r w:rsidRPr="00A92C21">
        <w:rPr>
          <w:rFonts w:ascii="Times New Roman" w:hAnsi="Times New Roman"/>
          <w:b/>
          <w:caps/>
          <w:sz w:val="28"/>
          <w:szCs w:val="24"/>
          <w:u w:val="single"/>
        </w:rPr>
        <w:t>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E6972" w:rsidRPr="00833F1A" w:rsidTr="00CD3271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E6972" w:rsidRPr="00833F1A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972" w:rsidTr="00CD3271">
        <w:tc>
          <w:tcPr>
            <w:tcW w:w="1919" w:type="dxa"/>
            <w:shd w:val="clear" w:color="auto" w:fill="FFFFFF"/>
            <w:vAlign w:val="center"/>
          </w:tcPr>
          <w:p w:rsidR="005E6972" w:rsidRPr="00BA598B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598B">
              <w:rPr>
                <w:rFonts w:ascii="Times New Roman" w:hAnsi="Times New Roman"/>
                <w:i/>
                <w:sz w:val="24"/>
                <w:szCs w:val="24"/>
              </w:rPr>
              <w:t>Dokáže po príprave riešiť úlohy s využitím vzťahu pre výpočet mechanickej práce, výkonu</w:t>
            </w:r>
            <w:r w:rsidRPr="00BA598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E6972" w:rsidRPr="00F4203C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Práca, výkon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6972" w:rsidRPr="00833F1A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1 – </w:t>
            </w:r>
            <w:r w:rsidRPr="00EE708C">
              <w:rPr>
                <w:rFonts w:ascii="Times New Roman" w:hAnsi="Times New Roman"/>
                <w:sz w:val="24"/>
                <w:szCs w:val="24"/>
              </w:rPr>
              <w:t>vypočíta aplikačné úlohy na prácu a výkon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E6972" w:rsidRPr="001D5ADD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DD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E6972" w:rsidTr="00CD3271">
        <w:tc>
          <w:tcPr>
            <w:tcW w:w="1919" w:type="dxa"/>
            <w:shd w:val="clear" w:color="auto" w:fill="FFFFFF"/>
            <w:vAlign w:val="center"/>
          </w:tcPr>
          <w:p w:rsidR="005E6972" w:rsidRPr="00BA598B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598B">
              <w:rPr>
                <w:rFonts w:ascii="Times New Roman" w:hAnsi="Times New Roman"/>
                <w:i/>
                <w:sz w:val="24"/>
                <w:szCs w:val="24"/>
              </w:rPr>
              <w:t>Dokážena</w:t>
            </w:r>
            <w:proofErr w:type="spellEnd"/>
            <w:r w:rsidRPr="00BA598B">
              <w:rPr>
                <w:rFonts w:ascii="Times New Roman" w:hAnsi="Times New Roman"/>
                <w:i/>
                <w:sz w:val="24"/>
                <w:szCs w:val="24"/>
              </w:rPr>
              <w:t xml:space="preserve"> príkladoch vysvetliť vzťah medzi mechanickou prácou a teplom, medzi mechanickou prácou a </w:t>
            </w:r>
            <w:r w:rsidRPr="00BA59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polohovou alebo pohybovou energiou telesa.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E6972" w:rsidRPr="00F4203C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Pohybová a polohová energia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6972" w:rsidRPr="001D5ADD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DD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5E6972" w:rsidRPr="00833F1A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2 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E6972" w:rsidRPr="001D5ADD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DD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E6972" w:rsidTr="00CD3271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E6972" w:rsidRPr="00BA598B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59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Dokáže po príprave vymenovať rôzne zdroje energie.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E6972" w:rsidRPr="00F4203C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Zdroje energia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E6972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E6972" w:rsidRPr="00833F1A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E6972" w:rsidRPr="001D5ADD" w:rsidRDefault="005E6972" w:rsidP="00CD327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DD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E6972" w:rsidRDefault="005E6972" w:rsidP="00DD198B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b/>
          <w:caps/>
          <w:sz w:val="28"/>
          <w:szCs w:val="24"/>
          <w:u w:val="single"/>
        </w:rPr>
        <w:t xml:space="preserve">9. ročník 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119"/>
        <w:gridCol w:w="2551"/>
        <w:gridCol w:w="2977"/>
      </w:tblGrid>
      <w:tr w:rsidR="005E6972" w:rsidRPr="00833F1A" w:rsidTr="00DD198B">
        <w:tc>
          <w:tcPr>
            <w:tcW w:w="195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972" w:rsidRPr="00833F1A" w:rsidTr="00DD198B">
        <w:tc>
          <w:tcPr>
            <w:tcW w:w="1951" w:type="dxa"/>
            <w:shd w:val="clear" w:color="auto" w:fill="FFFFFF"/>
            <w:vAlign w:val="center"/>
          </w:tcPr>
          <w:p w:rsidR="005E6972" w:rsidRPr="00B801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 vysvetliť rozdiely vo vlastnostiach medzi sériovým a paralelným zapojením spotrebičov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6972" w:rsidRPr="00F4203C" w:rsidRDefault="005E6972" w:rsidP="00DD1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Zapájanie spotrebičov v el. obvodoch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E6972" w:rsidRPr="00DD198B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8B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E6972" w:rsidRPr="00833F1A" w:rsidTr="00DD198B">
        <w:tc>
          <w:tcPr>
            <w:tcW w:w="1951" w:type="dxa"/>
            <w:shd w:val="clear" w:color="auto" w:fill="FFFFFF"/>
            <w:vAlign w:val="center"/>
          </w:tcPr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vysvetliť podmienky vedenia el. prúdu v rôznych látkach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6972" w:rsidRPr="00F4203C" w:rsidRDefault="005E6972" w:rsidP="00DD1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Vedenie el. prúdu v kvapalinách a plynoch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E6972" w:rsidRPr="00EF637E" w:rsidRDefault="005E6972" w:rsidP="00DD1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</w:p>
          <w:p w:rsidR="005E6972" w:rsidRPr="00DD198B" w:rsidRDefault="005E6972" w:rsidP="00DD1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8B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977" w:type="dxa"/>
            <w:shd w:val="clear" w:color="auto" w:fill="FFFFFF"/>
          </w:tcPr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972" w:rsidRPr="00DD198B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8B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E6972" w:rsidRPr="00833F1A" w:rsidTr="00DD198B">
        <w:tc>
          <w:tcPr>
            <w:tcW w:w="1951" w:type="dxa"/>
            <w:shd w:val="clear" w:color="auto" w:fill="FFFFFF"/>
            <w:vAlign w:val="center"/>
          </w:tcPr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vysvetliť súvislosť medzi magnetickým a elektrickým poľom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6972" w:rsidRPr="00F4203C" w:rsidRDefault="005E6972" w:rsidP="00DD1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Magnetické pole v okolí vodiča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E6972" w:rsidRPr="00DD198B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8B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2977" w:type="dxa"/>
            <w:shd w:val="clear" w:color="auto" w:fill="FFFFFF"/>
          </w:tcPr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E6972" w:rsidRPr="00833F1A" w:rsidTr="00DD198B">
        <w:tc>
          <w:tcPr>
            <w:tcW w:w="19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E6972" w:rsidRPr="00C026F8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6F8">
              <w:rPr>
                <w:rFonts w:ascii="Times New Roman" w:hAnsi="Times New Roman"/>
                <w:i/>
                <w:sz w:val="24"/>
                <w:szCs w:val="24"/>
              </w:rPr>
              <w:t xml:space="preserve">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ukázať na paralely medzi rôznymi typmi obvodov a porovnať hodnoty napätia, prúdu a odporu v rôznych obvodoch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E6972" w:rsidRPr="00F4203C" w:rsidRDefault="005E6972" w:rsidP="00DD1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3C">
              <w:rPr>
                <w:rFonts w:ascii="Times New Roman" w:hAnsi="Times New Roman"/>
                <w:b/>
                <w:sz w:val="24"/>
                <w:szCs w:val="24"/>
              </w:rPr>
              <w:t>Súhrnné opakovanie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DD1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Default="005E6972" w:rsidP="00DD198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úloha- </w:t>
            </w:r>
            <w:r w:rsidRPr="00DD198B">
              <w:rPr>
                <w:rFonts w:ascii="Times New Roman" w:hAnsi="Times New Roman"/>
                <w:sz w:val="24"/>
                <w:szCs w:val="24"/>
              </w:rPr>
              <w:t>test</w:t>
            </w:r>
          </w:p>
          <w:p w:rsidR="005E6972" w:rsidRDefault="005E6972" w:rsidP="008A6D2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972" w:rsidRPr="00833F1A" w:rsidRDefault="005E6972" w:rsidP="008A6D2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E6972" w:rsidRPr="00DD198B" w:rsidRDefault="005E6972" w:rsidP="008A6D2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8B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E6972" w:rsidRDefault="00CB5591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B5591">
        <w:rPr>
          <w:noProof/>
          <w:lang w:eastAsia="sk-SK"/>
        </w:rPr>
        <w:pict>
          <v:shape id="_x0000_s1029" type="#_x0000_t202" style="position:absolute;left:0;text-align:left;margin-left:-3.35pt;margin-top:24.8pt;width:519.05pt;height:53.6pt;z-index:251661312" fillcolor="#ff9" strokecolor="#c00000">
            <v:textbox>
              <w:txbxContent>
                <w:p w:rsidR="005E6972" w:rsidRPr="00A92C21" w:rsidRDefault="005E6972" w:rsidP="00A92C2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HODNOTIACE STUPNICE PRE 5. – 9. ROČNÍK PLATNÉ V ČASE PRERUŠENÉHO VYUČOVANIA</w:t>
                  </w:r>
                </w:p>
                <w:p w:rsidR="005E6972" w:rsidRDefault="005E6972"/>
              </w:txbxContent>
            </v:textbox>
          </v:shape>
        </w:pict>
      </w:r>
    </w:p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E6972" w:rsidRDefault="005E697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E6972" w:rsidRPr="00EE5DA0" w:rsidRDefault="005E6972" w:rsidP="00EE5DA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5E6972" w:rsidRPr="00EE5DA0" w:rsidRDefault="005E6972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E6972" w:rsidRPr="007B2C8F" w:rsidTr="007B2C8F">
        <w:tc>
          <w:tcPr>
            <w:tcW w:w="3070" w:type="dxa"/>
            <w:shd w:val="clear" w:color="auto" w:fill="FFC000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5E6972" w:rsidRPr="007B2C8F" w:rsidTr="007B2C8F">
        <w:tc>
          <w:tcPr>
            <w:tcW w:w="3070" w:type="dxa"/>
            <w:shd w:val="clear" w:color="auto" w:fill="FFFF99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100 – 80</w:t>
            </w:r>
          </w:p>
        </w:tc>
        <w:tc>
          <w:tcPr>
            <w:tcW w:w="3071" w:type="dxa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972" w:rsidRPr="007B2C8F" w:rsidTr="007B2C8F">
        <w:tc>
          <w:tcPr>
            <w:tcW w:w="3070" w:type="dxa"/>
            <w:shd w:val="clear" w:color="auto" w:fill="FFFF99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79 – 60</w:t>
            </w:r>
          </w:p>
        </w:tc>
        <w:tc>
          <w:tcPr>
            <w:tcW w:w="3071" w:type="dxa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972" w:rsidRPr="007B2C8F" w:rsidTr="007B2C8F">
        <w:tc>
          <w:tcPr>
            <w:tcW w:w="3070" w:type="dxa"/>
            <w:shd w:val="clear" w:color="auto" w:fill="FFFF99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59 – 40</w:t>
            </w:r>
          </w:p>
        </w:tc>
        <w:tc>
          <w:tcPr>
            <w:tcW w:w="3071" w:type="dxa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6972" w:rsidRPr="007B2C8F" w:rsidTr="007B2C8F">
        <w:tc>
          <w:tcPr>
            <w:tcW w:w="3070" w:type="dxa"/>
            <w:shd w:val="clear" w:color="auto" w:fill="FFFF99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39 – 20</w:t>
            </w:r>
          </w:p>
        </w:tc>
        <w:tc>
          <w:tcPr>
            <w:tcW w:w="3071" w:type="dxa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6972" w:rsidRPr="007B2C8F" w:rsidTr="007B2C8F">
        <w:tc>
          <w:tcPr>
            <w:tcW w:w="3070" w:type="dxa"/>
            <w:shd w:val="clear" w:color="auto" w:fill="FFFF99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19 - 0</w:t>
            </w:r>
          </w:p>
        </w:tc>
        <w:tc>
          <w:tcPr>
            <w:tcW w:w="3071" w:type="dxa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5E6972" w:rsidRPr="007B2C8F" w:rsidRDefault="005E6972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E6972" w:rsidRDefault="005E6972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5E6972" w:rsidRDefault="005E6972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Vypracovali:</w:t>
      </w:r>
    </w:p>
    <w:p w:rsidR="005E6972" w:rsidRPr="00A92C21" w:rsidRDefault="005E6972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92C21">
        <w:rPr>
          <w:rFonts w:ascii="Times New Roman" w:hAnsi="Times New Roman"/>
          <w:b/>
          <w:i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Kullová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Martina</w:t>
      </w:r>
    </w:p>
    <w:p w:rsidR="005E6972" w:rsidRPr="00A92C21" w:rsidRDefault="005E6972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Čimborová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Anna</w:t>
      </w:r>
    </w:p>
    <w:p w:rsidR="005E6972" w:rsidRDefault="005E6972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Prašilová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Margaréta</w:t>
      </w:r>
    </w:p>
    <w:p w:rsidR="005E6972" w:rsidRPr="00A92C21" w:rsidRDefault="005E6972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RNDr. Slivka Ján</w:t>
      </w:r>
    </w:p>
    <w:p w:rsidR="005E6972" w:rsidRDefault="005E6972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5E6972" w:rsidRDefault="005E6972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5E6972" w:rsidRPr="00981DEF" w:rsidRDefault="005E6972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</w:p>
    <w:sectPr w:rsidR="005E6972" w:rsidRPr="00981DEF" w:rsidSect="0024173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49E6"/>
    <w:multiLevelType w:val="hybridMultilevel"/>
    <w:tmpl w:val="A3AED0B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877A57"/>
    <w:multiLevelType w:val="hybridMultilevel"/>
    <w:tmpl w:val="BB16AD0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154AE7"/>
    <w:multiLevelType w:val="hybridMultilevel"/>
    <w:tmpl w:val="8E828B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1887"/>
    <w:multiLevelType w:val="hybridMultilevel"/>
    <w:tmpl w:val="B568F8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350B7D"/>
    <w:multiLevelType w:val="hybridMultilevel"/>
    <w:tmpl w:val="F64C6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DD1ED9"/>
    <w:multiLevelType w:val="hybridMultilevel"/>
    <w:tmpl w:val="48F695B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B726FFA"/>
    <w:multiLevelType w:val="hybridMultilevel"/>
    <w:tmpl w:val="39CCA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740F"/>
    <w:multiLevelType w:val="hybridMultilevel"/>
    <w:tmpl w:val="6E58C2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DEF"/>
    <w:rsid w:val="00030DC4"/>
    <w:rsid w:val="00031E49"/>
    <w:rsid w:val="00065A1F"/>
    <w:rsid w:val="00094EB0"/>
    <w:rsid w:val="000D6516"/>
    <w:rsid w:val="000E1B3D"/>
    <w:rsid w:val="001734B0"/>
    <w:rsid w:val="00175AFE"/>
    <w:rsid w:val="00177A86"/>
    <w:rsid w:val="00183794"/>
    <w:rsid w:val="001A3CC0"/>
    <w:rsid w:val="001C28CD"/>
    <w:rsid w:val="001C46D0"/>
    <w:rsid w:val="001D5ADD"/>
    <w:rsid w:val="00200D7A"/>
    <w:rsid w:val="00241739"/>
    <w:rsid w:val="00275F87"/>
    <w:rsid w:val="002A0FC3"/>
    <w:rsid w:val="002A113A"/>
    <w:rsid w:val="002B30B2"/>
    <w:rsid w:val="00304584"/>
    <w:rsid w:val="0036606D"/>
    <w:rsid w:val="003F7DDE"/>
    <w:rsid w:val="00414923"/>
    <w:rsid w:val="0043217C"/>
    <w:rsid w:val="00461A94"/>
    <w:rsid w:val="0046510C"/>
    <w:rsid w:val="004C6B90"/>
    <w:rsid w:val="005018DE"/>
    <w:rsid w:val="00522740"/>
    <w:rsid w:val="00530F38"/>
    <w:rsid w:val="00555F51"/>
    <w:rsid w:val="00562734"/>
    <w:rsid w:val="00570276"/>
    <w:rsid w:val="00573506"/>
    <w:rsid w:val="005B64E8"/>
    <w:rsid w:val="005D0CDB"/>
    <w:rsid w:val="005E6972"/>
    <w:rsid w:val="005E6BCC"/>
    <w:rsid w:val="005F3DED"/>
    <w:rsid w:val="00601608"/>
    <w:rsid w:val="00630D83"/>
    <w:rsid w:val="0065026C"/>
    <w:rsid w:val="0067067D"/>
    <w:rsid w:val="0068047F"/>
    <w:rsid w:val="00687F55"/>
    <w:rsid w:val="006937B5"/>
    <w:rsid w:val="006C255D"/>
    <w:rsid w:val="006F4DB0"/>
    <w:rsid w:val="007164FD"/>
    <w:rsid w:val="00751CDA"/>
    <w:rsid w:val="00754728"/>
    <w:rsid w:val="007B2C8F"/>
    <w:rsid w:val="007C4E07"/>
    <w:rsid w:val="007D50ED"/>
    <w:rsid w:val="007D6BC9"/>
    <w:rsid w:val="008160F8"/>
    <w:rsid w:val="00833F1A"/>
    <w:rsid w:val="008413C5"/>
    <w:rsid w:val="008479A6"/>
    <w:rsid w:val="00850269"/>
    <w:rsid w:val="008551D7"/>
    <w:rsid w:val="00880672"/>
    <w:rsid w:val="00896329"/>
    <w:rsid w:val="00897BA9"/>
    <w:rsid w:val="008A6D24"/>
    <w:rsid w:val="008E7B44"/>
    <w:rsid w:val="00922B7F"/>
    <w:rsid w:val="00933965"/>
    <w:rsid w:val="00950F18"/>
    <w:rsid w:val="00951C98"/>
    <w:rsid w:val="00964FF7"/>
    <w:rsid w:val="00970799"/>
    <w:rsid w:val="009721EF"/>
    <w:rsid w:val="00974B6E"/>
    <w:rsid w:val="00981DEF"/>
    <w:rsid w:val="00982185"/>
    <w:rsid w:val="00996C4E"/>
    <w:rsid w:val="009C1F70"/>
    <w:rsid w:val="009C2E96"/>
    <w:rsid w:val="009C600E"/>
    <w:rsid w:val="009D2A49"/>
    <w:rsid w:val="009E0E8A"/>
    <w:rsid w:val="009F00D6"/>
    <w:rsid w:val="00A058F7"/>
    <w:rsid w:val="00A06061"/>
    <w:rsid w:val="00A0650B"/>
    <w:rsid w:val="00A202F1"/>
    <w:rsid w:val="00A278EE"/>
    <w:rsid w:val="00A34F86"/>
    <w:rsid w:val="00A549ED"/>
    <w:rsid w:val="00A92C21"/>
    <w:rsid w:val="00AB02B1"/>
    <w:rsid w:val="00AE3F0F"/>
    <w:rsid w:val="00B31FA8"/>
    <w:rsid w:val="00B50908"/>
    <w:rsid w:val="00B66992"/>
    <w:rsid w:val="00B77B68"/>
    <w:rsid w:val="00B80172"/>
    <w:rsid w:val="00BA598B"/>
    <w:rsid w:val="00BD4D77"/>
    <w:rsid w:val="00BD5862"/>
    <w:rsid w:val="00BF3606"/>
    <w:rsid w:val="00C01130"/>
    <w:rsid w:val="00C01559"/>
    <w:rsid w:val="00C026F8"/>
    <w:rsid w:val="00C13783"/>
    <w:rsid w:val="00C178D9"/>
    <w:rsid w:val="00C576B1"/>
    <w:rsid w:val="00C60BA6"/>
    <w:rsid w:val="00CB5591"/>
    <w:rsid w:val="00CD3271"/>
    <w:rsid w:val="00D13D26"/>
    <w:rsid w:val="00D1699A"/>
    <w:rsid w:val="00D23419"/>
    <w:rsid w:val="00DB156B"/>
    <w:rsid w:val="00DB371A"/>
    <w:rsid w:val="00DD198B"/>
    <w:rsid w:val="00E149CB"/>
    <w:rsid w:val="00E20E8A"/>
    <w:rsid w:val="00E93343"/>
    <w:rsid w:val="00EA0B31"/>
    <w:rsid w:val="00EE5DA0"/>
    <w:rsid w:val="00EE708C"/>
    <w:rsid w:val="00EF2249"/>
    <w:rsid w:val="00EF637E"/>
    <w:rsid w:val="00F4203C"/>
    <w:rsid w:val="00F66526"/>
    <w:rsid w:val="00FB76AD"/>
    <w:rsid w:val="00FD31BE"/>
    <w:rsid w:val="00FD578E"/>
    <w:rsid w:val="00FD7BC2"/>
    <w:rsid w:val="00FE6E25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8E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981DEF"/>
    <w:rPr>
      <w:lang w:eastAsia="en-US"/>
    </w:rPr>
  </w:style>
  <w:style w:type="paragraph" w:styleId="Odsekzoznamu">
    <w:name w:val="List Paragraph"/>
    <w:basedOn w:val="Normlny"/>
    <w:uiPriority w:val="99"/>
    <w:qFormat/>
    <w:rsid w:val="00981DEF"/>
    <w:pPr>
      <w:ind w:left="720"/>
      <w:contextualSpacing/>
    </w:pPr>
  </w:style>
  <w:style w:type="table" w:styleId="Mriekatabuky">
    <w:name w:val="Table Grid"/>
    <w:basedOn w:val="Normlnatabuka"/>
    <w:uiPriority w:val="99"/>
    <w:rsid w:val="00981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30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4218</Characters>
  <Application>Microsoft Office Word</Application>
  <DocSecurity>4</DocSecurity>
  <Lines>35</Lines>
  <Paragraphs>9</Paragraphs>
  <ScaleCrop>false</ScaleCrop>
  <Company>ŽSR ŽT - ZSS Žilina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Pistek</cp:lastModifiedBy>
  <cp:revision>2</cp:revision>
  <dcterms:created xsi:type="dcterms:W3CDTF">2020-05-22T20:12:00Z</dcterms:created>
  <dcterms:modified xsi:type="dcterms:W3CDTF">2020-05-22T20:12:00Z</dcterms:modified>
</cp:coreProperties>
</file>